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21" w:rsidRPr="00610D21" w:rsidRDefault="00610D21" w:rsidP="00610D21">
      <w:pPr>
        <w:jc w:val="center"/>
        <w:rPr>
          <w:color w:val="000000"/>
          <w:sz w:val="28"/>
          <w:szCs w:val="28"/>
        </w:rPr>
      </w:pP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  <w:r w:rsidRPr="00610D21">
        <w:rPr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  <w:r w:rsidRPr="00610D21">
        <w:rPr>
          <w:b/>
          <w:bCs/>
          <w:sz w:val="36"/>
          <w:szCs w:val="36"/>
        </w:rPr>
        <w:t xml:space="preserve">                                                    </w:t>
      </w:r>
    </w:p>
    <w:p w:rsidR="00610D21" w:rsidRPr="00610D21" w:rsidRDefault="00610D21" w:rsidP="00610D21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610D21" w:rsidRPr="00610D21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610D21" w:rsidRPr="00610D21" w:rsidRDefault="00610D21" w:rsidP="00610D21">
            <w:pPr>
              <w:ind w:left="-360" w:firstLine="360"/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Рассмотрено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на заседании ШМО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протокол №__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от «___» _______20__г.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Руководитель ШМО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 xml:space="preserve">______ </w:t>
            </w:r>
            <w:r w:rsidR="00DE548E">
              <w:rPr>
                <w:sz w:val="28"/>
                <w:szCs w:val="28"/>
              </w:rPr>
              <w:t>А.А. Алакаева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Согласовано Ответственная по УВР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_____Л.А. Сиргажина</w:t>
            </w:r>
          </w:p>
          <w:p w:rsidR="00610D21" w:rsidRPr="00610D21" w:rsidRDefault="00610D21" w:rsidP="00610D21">
            <w:pPr>
              <w:rPr>
                <w:sz w:val="22"/>
                <w:szCs w:val="22"/>
              </w:rPr>
            </w:pPr>
            <w:r w:rsidRPr="00610D21">
              <w:rPr>
                <w:sz w:val="22"/>
                <w:szCs w:val="22"/>
              </w:rPr>
              <w:t>(приказ № 230 от 30.08.2019г)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Утверждаю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Директор МБОУ Школа№125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 xml:space="preserve"> ______А.М.Абдразаков</w:t>
            </w:r>
          </w:p>
          <w:p w:rsidR="00610D21" w:rsidRPr="00610D21" w:rsidRDefault="00610D21" w:rsidP="00610D21">
            <w:pPr>
              <w:rPr>
                <w:color w:val="000000"/>
                <w:sz w:val="32"/>
                <w:szCs w:val="32"/>
              </w:rPr>
            </w:pPr>
          </w:p>
          <w:p w:rsidR="00610D21" w:rsidRPr="00610D21" w:rsidRDefault="00610D21" w:rsidP="00610D21">
            <w:pPr>
              <w:rPr>
                <w:sz w:val="28"/>
                <w:szCs w:val="28"/>
                <w:u w:val="single"/>
              </w:rPr>
            </w:pPr>
            <w:r w:rsidRPr="00610D21">
              <w:rPr>
                <w:color w:val="000000"/>
                <w:sz w:val="32"/>
                <w:szCs w:val="32"/>
              </w:rPr>
              <w:t>Приказ №____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«___» _______ 20__г</w:t>
            </w:r>
          </w:p>
        </w:tc>
      </w:tr>
    </w:tbl>
    <w:p w:rsidR="00610D21" w:rsidRPr="00610D21" w:rsidRDefault="00610D21" w:rsidP="00610D21">
      <w:pPr>
        <w:jc w:val="center"/>
        <w:rPr>
          <w:color w:val="0070C0"/>
          <w:sz w:val="32"/>
          <w:szCs w:val="32"/>
        </w:rPr>
      </w:pPr>
    </w:p>
    <w:p w:rsidR="00610D21" w:rsidRPr="00610D21" w:rsidRDefault="00610D21" w:rsidP="00610D21">
      <w:pPr>
        <w:jc w:val="center"/>
        <w:rPr>
          <w:color w:val="0070C0"/>
          <w:sz w:val="32"/>
          <w:szCs w:val="32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  <w:r w:rsidRPr="00610D21">
        <w:rPr>
          <w:sz w:val="28"/>
          <w:szCs w:val="28"/>
        </w:rPr>
        <w:t>РАБОЧАЯ ПРОГРАММА УЧИТЕЛЯ</w:t>
      </w:r>
    </w:p>
    <w:p w:rsidR="00610D21" w:rsidRPr="00610D21" w:rsidRDefault="00610D21" w:rsidP="00610D21">
      <w:pPr>
        <w:jc w:val="center"/>
        <w:rPr>
          <w:b/>
          <w:sz w:val="28"/>
          <w:szCs w:val="28"/>
        </w:rPr>
      </w:pPr>
    </w:p>
    <w:p w:rsidR="00610D21" w:rsidRPr="00610D21" w:rsidRDefault="00BC3D2E" w:rsidP="00BC3D2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Мальцевой Альфии Гайсиновны</w:t>
      </w: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ind w:firstLine="567"/>
        <w:jc w:val="center"/>
        <w:rPr>
          <w:b/>
          <w:i/>
          <w:sz w:val="32"/>
          <w:szCs w:val="32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</w:p>
    <w:p w:rsidR="00610D21" w:rsidRPr="00610D21" w:rsidRDefault="00610D21" w:rsidP="00610D21">
      <w:pPr>
        <w:rPr>
          <w:color w:val="FF0000"/>
          <w:sz w:val="28"/>
          <w:szCs w:val="28"/>
        </w:rPr>
      </w:pPr>
      <w:r w:rsidRPr="00610D21">
        <w:rPr>
          <w:sz w:val="28"/>
          <w:szCs w:val="28"/>
        </w:rPr>
        <w:t xml:space="preserve">                                     по </w:t>
      </w:r>
      <w:r>
        <w:rPr>
          <w:sz w:val="28"/>
          <w:szCs w:val="28"/>
        </w:rPr>
        <w:t>изобразительному искусству</w:t>
      </w:r>
    </w:p>
    <w:p w:rsidR="00610D21" w:rsidRPr="00610D21" w:rsidRDefault="00610D21" w:rsidP="00610D21">
      <w:pPr>
        <w:ind w:firstLine="3969"/>
      </w:pPr>
      <w:r w:rsidRPr="00610D21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231A"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610D21">
        <w:t>предмет</w:t>
      </w: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rPr>
          <w:color w:val="FF0000"/>
          <w:sz w:val="28"/>
          <w:szCs w:val="28"/>
        </w:rPr>
      </w:pPr>
      <w:r w:rsidRPr="00610D21">
        <w:rPr>
          <w:sz w:val="28"/>
          <w:szCs w:val="28"/>
        </w:rPr>
        <w:t xml:space="preserve">  класс    </w:t>
      </w:r>
      <w:r w:rsidRPr="00610D21">
        <w:rPr>
          <w:sz w:val="28"/>
          <w:szCs w:val="28"/>
          <w:u w:val="single"/>
        </w:rPr>
        <w:t>1</w:t>
      </w:r>
      <w:r w:rsidR="00BC3D2E">
        <w:rPr>
          <w:sz w:val="28"/>
          <w:szCs w:val="28"/>
          <w:u w:val="single"/>
        </w:rPr>
        <w:t>А</w:t>
      </w:r>
      <w:bookmarkStart w:id="0" w:name="_GoBack"/>
      <w:bookmarkEnd w:id="0"/>
    </w:p>
    <w:p w:rsidR="00610D21" w:rsidRPr="00610D21" w:rsidRDefault="00610D21" w:rsidP="00610D21">
      <w:pPr>
        <w:ind w:left="6120"/>
        <w:rPr>
          <w:sz w:val="28"/>
          <w:szCs w:val="28"/>
        </w:rPr>
      </w:pPr>
      <w:r w:rsidRPr="00610D21">
        <w:rPr>
          <w:sz w:val="28"/>
          <w:szCs w:val="28"/>
        </w:rPr>
        <w:t>Рассмотрено на заседании педагогического совета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  <w:r w:rsidRPr="00610D21">
        <w:rPr>
          <w:sz w:val="28"/>
          <w:szCs w:val="28"/>
        </w:rPr>
        <w:t>протокол № ______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  <w:r w:rsidRPr="00610D21">
        <w:rPr>
          <w:sz w:val="28"/>
          <w:szCs w:val="28"/>
        </w:rPr>
        <w:t>«____» __________</w:t>
      </w:r>
      <w:r w:rsidRPr="00610D21">
        <w:rPr>
          <w:sz w:val="28"/>
          <w:szCs w:val="28"/>
        </w:rPr>
        <w:tab/>
        <w:t>201_г.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</w:p>
    <w:p w:rsidR="00610D21" w:rsidRPr="00610D21" w:rsidRDefault="00610D21" w:rsidP="00610D21">
      <w:pPr>
        <w:spacing w:after="160" w:line="259" w:lineRule="auto"/>
        <w:jc w:val="center"/>
        <w:rPr>
          <w:sz w:val="28"/>
          <w:szCs w:val="28"/>
        </w:rPr>
      </w:pPr>
    </w:p>
    <w:p w:rsidR="00610D21" w:rsidRPr="00610D21" w:rsidRDefault="00610D21" w:rsidP="00610D21">
      <w:pPr>
        <w:spacing w:after="160" w:line="259" w:lineRule="auto"/>
        <w:jc w:val="center"/>
      </w:pPr>
      <w:r w:rsidRPr="00610D21">
        <w:rPr>
          <w:sz w:val="28"/>
          <w:szCs w:val="28"/>
        </w:rPr>
        <w:br/>
        <w:t>2019 - 2020 учебный год</w:t>
      </w:r>
    </w:p>
    <w:p w:rsidR="00FF02A2" w:rsidRPr="005B0C66" w:rsidRDefault="00FE465D" w:rsidP="00FF02A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1.</w:t>
      </w:r>
      <w:r w:rsidRPr="005B0C66">
        <w:rPr>
          <w:rFonts w:ascii="Times New Roman" w:hAnsi="Times New Roman" w:cs="Times New Roman"/>
          <w:b/>
          <w:bCs/>
          <w:lang w:val="ru-RU"/>
        </w:rPr>
        <w:t>Планируемые предметные р</w:t>
      </w:r>
      <w:r w:rsidR="00FF02A2" w:rsidRPr="005B0C66">
        <w:rPr>
          <w:rFonts w:ascii="Times New Roman" w:hAnsi="Times New Roman" w:cs="Times New Roman"/>
          <w:b/>
          <w:bCs/>
          <w:lang w:val="ru-RU"/>
        </w:rPr>
        <w:t>езультаты о</w:t>
      </w:r>
      <w:r w:rsidRPr="005B0C66">
        <w:rPr>
          <w:rFonts w:ascii="Times New Roman" w:hAnsi="Times New Roman" w:cs="Times New Roman"/>
          <w:b/>
          <w:bCs/>
          <w:lang w:val="ru-RU"/>
        </w:rPr>
        <w:t>своения учебного предмета «Изобразительное искусство»</w:t>
      </w:r>
      <w:r w:rsidR="00FF02A2" w:rsidRPr="005B0C66">
        <w:rPr>
          <w:rFonts w:ascii="Times New Roman" w:hAnsi="Times New Roman" w:cs="Times New Roman"/>
          <w:b/>
          <w:bCs/>
          <w:lang w:val="ru-RU"/>
        </w:rPr>
        <w:br/>
      </w:r>
    </w:p>
    <w:p w:rsidR="00FF02A2" w:rsidRPr="005B0C66" w:rsidRDefault="00FE465D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В первом классе </w:t>
      </w:r>
      <w:r w:rsidR="00FF02A2" w:rsidRPr="005B0C66">
        <w:rPr>
          <w:rFonts w:ascii="Times New Roman" w:hAnsi="Times New Roman" w:cs="Times New Roman"/>
          <w:lang w:val="ru-RU"/>
        </w:rPr>
        <w:t>в ходе освоения предмета «Изобразительное искусство» обеспечиваются условия для достижения обучающимися следующих личностных, метапредметных и предметных результатов:</w:t>
      </w:r>
    </w:p>
    <w:p w:rsidR="00FF02A2" w:rsidRPr="005B0C66" w:rsidRDefault="00FF02A2" w:rsidP="00FF02A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Личностными </w:t>
      </w:r>
      <w:r w:rsidRPr="005B0C66">
        <w:rPr>
          <w:rFonts w:ascii="Times New Roman" w:hAnsi="Times New Roman" w:cs="Times New Roman"/>
          <w:lang w:val="ru-RU"/>
        </w:rPr>
        <w:t>результатами обучающихся являются: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i/>
          <w:iCs/>
          <w:lang w:val="ru-RU"/>
        </w:rPr>
        <w:t>– в ценностно-эстетической сфере</w:t>
      </w:r>
      <w:r w:rsidRPr="005B0C66">
        <w:rPr>
          <w:rFonts w:ascii="Times New Roman" w:hAnsi="Times New Roman" w:cs="Times New Roman"/>
          <w:lang w:val="ru-RU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FF02A2" w:rsidRPr="005B0C66" w:rsidRDefault="00FF02A2" w:rsidP="00FF02A2">
      <w:pPr>
        <w:pStyle w:val="ParagraphStyle"/>
        <w:keepNext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i/>
          <w:iCs/>
          <w:lang w:val="ru-RU"/>
        </w:rPr>
        <w:t xml:space="preserve">– познавательной (когнитивной) сфере </w:t>
      </w:r>
      <w:r w:rsidRPr="005B0C66">
        <w:rPr>
          <w:rFonts w:ascii="Times New Roman" w:hAnsi="Times New Roman" w:cs="Times New Roman"/>
          <w:lang w:val="ru-RU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i/>
          <w:iCs/>
          <w:lang w:val="ru-RU"/>
        </w:rPr>
        <w:t xml:space="preserve">– трудовой сфере </w:t>
      </w:r>
      <w:r w:rsidRPr="005B0C66">
        <w:rPr>
          <w:rFonts w:ascii="Times New Roman" w:hAnsi="Times New Roman" w:cs="Times New Roman"/>
          <w:lang w:val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FF02A2" w:rsidRPr="005B0C66" w:rsidRDefault="00FF02A2" w:rsidP="00FF02A2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>Метапредметными</w:t>
      </w:r>
      <w:r w:rsidRPr="005B0C66">
        <w:rPr>
          <w:rFonts w:ascii="Times New Roman" w:hAnsi="Times New Roman" w:cs="Times New Roman"/>
          <w:lang w:val="ru-RU"/>
        </w:rPr>
        <w:t xml:space="preserve"> результатами обучающихся являются: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–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умение</w:t>
      </w:r>
      <w:r w:rsidRPr="005B0C66">
        <w:rPr>
          <w:rFonts w:ascii="Times New Roman" w:hAnsi="Times New Roman" w:cs="Times New Roman"/>
          <w:lang w:val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>желание</w:t>
      </w:r>
      <w:r w:rsidRPr="005B0C66">
        <w:rPr>
          <w:rFonts w:ascii="Times New Roman" w:hAnsi="Times New Roman" w:cs="Times New Roman"/>
          <w:lang w:val="ru-RU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активное использование </w:t>
      </w:r>
      <w:r w:rsidRPr="005B0C66">
        <w:rPr>
          <w:rFonts w:ascii="Times New Roman" w:hAnsi="Times New Roman" w:cs="Times New Roman"/>
          <w:lang w:val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обогащение </w:t>
      </w:r>
      <w:r w:rsidRPr="005B0C66">
        <w:rPr>
          <w:rFonts w:ascii="Times New Roman" w:hAnsi="Times New Roman" w:cs="Times New Roman"/>
          <w:lang w:val="ru-RU"/>
        </w:rPr>
        <w:t>ключевых компетенций (коммуникативных, деятельностных и др.) художественно-эстетическим содержанием;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формирование </w:t>
      </w:r>
      <w:r w:rsidRPr="005B0C66">
        <w:rPr>
          <w:rFonts w:ascii="Times New Roman" w:hAnsi="Times New Roman" w:cs="Times New Roman"/>
          <w:lang w:val="ru-RU"/>
        </w:rPr>
        <w:t>мотивации и умений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B0C66">
        <w:rPr>
          <w:rFonts w:ascii="Times New Roman" w:hAnsi="Times New Roman" w:cs="Times New Roman"/>
          <w:lang w:val="ru-RU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>формирование</w:t>
      </w:r>
      <w:r w:rsidRPr="005B0C66">
        <w:rPr>
          <w:rFonts w:ascii="Times New Roman" w:hAnsi="Times New Roman" w:cs="Times New Roman"/>
          <w:lang w:val="ru-RU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FF02A2" w:rsidRPr="005B0C66" w:rsidRDefault="00FF02A2" w:rsidP="00FF02A2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Предметными </w:t>
      </w:r>
      <w:r w:rsidRPr="005B0C66">
        <w:rPr>
          <w:rFonts w:ascii="Times New Roman" w:hAnsi="Times New Roman" w:cs="Times New Roman"/>
          <w:lang w:val="ru-RU"/>
        </w:rPr>
        <w:t>результатами обучающихся являются: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>в познавательной сфере</w:t>
      </w:r>
      <w:r w:rsidRPr="005B0C66">
        <w:rPr>
          <w:rFonts w:ascii="Times New Roman" w:hAnsi="Times New Roman" w:cs="Times New Roman"/>
          <w:lang w:val="ru-RU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–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ценностно-эстетической сфере</w:t>
      </w:r>
      <w:r w:rsidRPr="005B0C66">
        <w:rPr>
          <w:rFonts w:ascii="Times New Roman" w:hAnsi="Times New Roman" w:cs="Times New Roman"/>
          <w:lang w:val="ru-RU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</w:t>
      </w:r>
      <w:r w:rsidRPr="005B0C66">
        <w:rPr>
          <w:rFonts w:ascii="Times New Roman" w:hAnsi="Times New Roman" w:cs="Times New Roman"/>
          <w:lang w:val="ru-RU"/>
        </w:rPr>
        <w:lastRenderedPageBreak/>
        <w:t>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коммуникативной сфере </w:t>
      </w:r>
      <w:r w:rsidRPr="005B0C66">
        <w:rPr>
          <w:rFonts w:ascii="Times New Roman" w:hAnsi="Times New Roman" w:cs="Times New Roman"/>
          <w:lang w:val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–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трудовой сфере </w:t>
      </w:r>
      <w:r w:rsidRPr="005B0C66">
        <w:rPr>
          <w:rFonts w:ascii="Times New Roman" w:hAnsi="Times New Roman" w:cs="Times New Roman"/>
          <w:lang w:val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730789" w:rsidRPr="005B0C66" w:rsidRDefault="00730789"/>
    <w:p w:rsidR="00FF02A2" w:rsidRPr="005B0C66" w:rsidRDefault="00FF02A2" w:rsidP="00FF02A2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5B0C66">
        <w:rPr>
          <w:rFonts w:ascii="Times New Roman" w:hAnsi="Times New Roman" w:cs="Times New Roman"/>
          <w:b/>
          <w:bCs/>
          <w:caps/>
          <w:lang w:val="ru-RU"/>
        </w:rPr>
        <w:t>2.</w:t>
      </w:r>
      <w:r w:rsidR="00FE465D" w:rsidRPr="005B0C66">
        <w:rPr>
          <w:rFonts w:ascii="Times New Roman" w:hAnsi="Times New Roman" w:cs="Times New Roman"/>
          <w:b/>
          <w:bCs/>
          <w:lang w:val="ru-RU"/>
        </w:rPr>
        <w:t>С</w:t>
      </w:r>
      <w:r w:rsidRPr="005B0C66">
        <w:rPr>
          <w:rFonts w:ascii="Times New Roman" w:hAnsi="Times New Roman" w:cs="Times New Roman"/>
          <w:b/>
          <w:bCs/>
          <w:lang w:val="ru-RU"/>
        </w:rPr>
        <w:t>одержание учебного предмета, с указанием  форм организации учебных занятий</w:t>
      </w:r>
      <w:r w:rsidR="0089172D">
        <w:rPr>
          <w:rFonts w:ascii="Times New Roman" w:hAnsi="Times New Roman" w:cs="Times New Roman"/>
          <w:b/>
          <w:bCs/>
          <w:lang w:val="ru-RU"/>
        </w:rPr>
        <w:t>.</w:t>
      </w:r>
    </w:p>
    <w:p w:rsidR="00FF02A2" w:rsidRPr="005B0C66" w:rsidRDefault="00FF02A2" w:rsidP="00FF02A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B0C66">
        <w:rPr>
          <w:rFonts w:ascii="Times New Roman" w:hAnsi="Times New Roman" w:cs="Times New Roman"/>
          <w:b/>
          <w:bCs/>
          <w:lang w:val="ru-RU"/>
        </w:rPr>
        <w:t>Мир изобразительных (пластических) искусств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Изобразительное искусство – диалог художника и зрителя, 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Виды изобразительных (пластических) искусств: живопись, графика, декоративно-прикладное искусство (общее представление), их связь с жизнью.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Жанры изобразительных искусств: пейзаж (на примере произведений И. И. Левитана, А. И. Куинджи, </w:t>
      </w:r>
      <w:r w:rsidRPr="005B0C66">
        <w:rPr>
          <w:rFonts w:ascii="Times New Roman" w:hAnsi="Times New Roman" w:cs="Times New Roman"/>
          <w:i/>
          <w:iCs/>
          <w:lang w:val="ru-RU"/>
        </w:rPr>
        <w:t>В</w:t>
      </w:r>
      <w:r w:rsidRPr="005B0C66">
        <w:rPr>
          <w:rFonts w:ascii="Times New Roman" w:hAnsi="Times New Roman" w:cs="Times New Roman"/>
          <w:lang w:val="ru-RU"/>
        </w:rPr>
        <w:t xml:space="preserve">. </w:t>
      </w:r>
      <w:r w:rsidRPr="005B0C66">
        <w:rPr>
          <w:rFonts w:ascii="Times New Roman" w:hAnsi="Times New Roman" w:cs="Times New Roman"/>
          <w:i/>
          <w:iCs/>
          <w:lang w:val="ru-RU"/>
        </w:rPr>
        <w:t>Ван</w:t>
      </w:r>
      <w:r w:rsidRPr="005B0C66">
        <w:rPr>
          <w:rFonts w:ascii="Times New Roman" w:hAnsi="Times New Roman" w:cs="Times New Roman"/>
          <w:lang w:val="ru-RU"/>
        </w:rPr>
        <w:t xml:space="preserve"> </w:t>
      </w:r>
      <w:r w:rsidRPr="005B0C66">
        <w:rPr>
          <w:rFonts w:ascii="Times New Roman" w:hAnsi="Times New Roman" w:cs="Times New Roman"/>
          <w:i/>
          <w:iCs/>
          <w:lang w:val="ru-RU"/>
        </w:rPr>
        <w:t>Гога</w:t>
      </w:r>
      <w:r w:rsidRPr="005B0C66">
        <w:rPr>
          <w:rFonts w:ascii="Times New Roman" w:hAnsi="Times New Roman" w:cs="Times New Roman"/>
          <w:lang w:val="ru-RU"/>
        </w:rPr>
        <w:t>); натюрморт (в произведениях русских и зарубежных художников – по выбору).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Виды художественной деятельности (изобразительная, декоративная). Взаимосвязи изобразительного искусства с музыкой, литературой.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Патриотическая тема в произведениях отечественных художников.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Расширение кругозора: </w:t>
      </w:r>
      <w:r w:rsidRPr="005B0C66">
        <w:rPr>
          <w:rFonts w:ascii="Times New Roman" w:hAnsi="Times New Roman" w:cs="Times New Roman"/>
          <w:i/>
          <w:iCs/>
          <w:lang w:val="ru-RU"/>
        </w:rPr>
        <w:t>знакомство с ведущими художественными музеями России (Государственной Третьяковской галереей).</w:t>
      </w:r>
    </w:p>
    <w:p w:rsidR="00FF02A2" w:rsidRPr="005B0C66" w:rsidRDefault="00FF02A2" w:rsidP="00FF02A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B0C66">
        <w:rPr>
          <w:rFonts w:ascii="Times New Roman" w:hAnsi="Times New Roman" w:cs="Times New Roman"/>
          <w:b/>
          <w:bCs/>
          <w:lang w:val="ru-RU"/>
        </w:rPr>
        <w:t>Художественный язык изобразительного искусства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Основы изобразительного языка искусства: рисунок, цвет, композиция. Элементарные основы рисунка (характер линии, </w:t>
      </w:r>
      <w:r w:rsidRPr="005B0C66">
        <w:rPr>
          <w:rFonts w:ascii="Times New Roman" w:hAnsi="Times New Roman" w:cs="Times New Roman"/>
          <w:i/>
          <w:iCs/>
          <w:lang w:val="ru-RU"/>
        </w:rPr>
        <w:t>штриха</w:t>
      </w:r>
      <w:r w:rsidRPr="005B0C66">
        <w:rPr>
          <w:rFonts w:ascii="Times New Roman" w:hAnsi="Times New Roman" w:cs="Times New Roman"/>
          <w:lang w:val="ru-RU"/>
        </w:rPr>
        <w:t>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Расширение кругозора: </w:t>
      </w:r>
      <w:r w:rsidRPr="005B0C66">
        <w:rPr>
          <w:rFonts w:ascii="Times New Roman" w:hAnsi="Times New Roman" w:cs="Times New Roman"/>
          <w:i/>
          <w:iCs/>
          <w:lang w:val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FF02A2" w:rsidRPr="005B0C66" w:rsidRDefault="00FF02A2" w:rsidP="00FF02A2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B0C66">
        <w:rPr>
          <w:rFonts w:ascii="Times New Roman" w:hAnsi="Times New Roman" w:cs="Times New Roman"/>
          <w:b/>
          <w:bCs/>
          <w:lang w:val="ru-RU"/>
        </w:rPr>
        <w:t>Художественное творчество и его связь с окружающей жизнью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</w:t>
      </w:r>
      <w:r w:rsidRPr="005B0C66">
        <w:rPr>
          <w:rFonts w:ascii="Times New Roman" w:hAnsi="Times New Roman" w:cs="Times New Roman"/>
          <w:lang w:val="ru-RU"/>
        </w:rPr>
        <w:lastRenderedPageBreak/>
        <w:t>деятельности. Работа в различных видах изобразительной (живопись, графика), декоративно-прикладной (</w:t>
      </w:r>
      <w:r w:rsidRPr="005B0C66">
        <w:rPr>
          <w:rFonts w:ascii="Times New Roman" w:hAnsi="Times New Roman" w:cs="Times New Roman"/>
          <w:i/>
          <w:iCs/>
          <w:lang w:val="ru-RU"/>
        </w:rPr>
        <w:t>орнаменты</w:t>
      </w:r>
      <w:r w:rsidRPr="005B0C66">
        <w:rPr>
          <w:rFonts w:ascii="Times New Roman" w:hAnsi="Times New Roman" w:cs="Times New Roman"/>
          <w:lang w:val="ru-RU"/>
        </w:rPr>
        <w:t>, росписи)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деятельности.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материалов: гуашь, акварель, графические материалы, </w:t>
      </w:r>
      <w:r w:rsidRPr="005B0C66">
        <w:rPr>
          <w:rFonts w:ascii="Times New Roman" w:hAnsi="Times New Roman" w:cs="Times New Roman"/>
          <w:i/>
          <w:iCs/>
          <w:lang w:val="ru-RU"/>
        </w:rPr>
        <w:t>фломастеры</w:t>
      </w:r>
      <w:r w:rsidRPr="005B0C66">
        <w:rPr>
          <w:rFonts w:ascii="Times New Roman" w:hAnsi="Times New Roman" w:cs="Times New Roman"/>
          <w:lang w:val="ru-RU"/>
        </w:rPr>
        <w:t>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Передача настроения в творческой работе (живописи, графике, декоративно-прикладном искусстве) с помощью цвета, тона, композиции, пространства, линии, </w:t>
      </w:r>
      <w:r w:rsidRPr="005B0C66">
        <w:rPr>
          <w:rFonts w:ascii="Times New Roman" w:hAnsi="Times New Roman" w:cs="Times New Roman"/>
          <w:i/>
          <w:iCs/>
          <w:lang w:val="ru-RU"/>
        </w:rPr>
        <w:t>штриха</w:t>
      </w:r>
      <w:r w:rsidRPr="005B0C66">
        <w:rPr>
          <w:rFonts w:ascii="Times New Roman" w:hAnsi="Times New Roman" w:cs="Times New Roman"/>
          <w:lang w:val="ru-RU"/>
        </w:rPr>
        <w:t xml:space="preserve">, пятна,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орнамента, </w:t>
      </w:r>
      <w:r w:rsidRPr="005B0C66">
        <w:rPr>
          <w:rFonts w:ascii="Times New Roman" w:hAnsi="Times New Roman" w:cs="Times New Roman"/>
          <w:lang w:val="ru-RU"/>
        </w:rPr>
        <w:t>(на примерах работ русских и зарубежных художников, изделий народного искусства). Выбор и применение выразительных средств для реализации собственного замысла в рисунке.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0C6D74" w:rsidRPr="005B0C66" w:rsidRDefault="00FF02A2" w:rsidP="00FE465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Расширение кругозора: </w:t>
      </w:r>
      <w:r w:rsidRPr="005B0C66">
        <w:rPr>
          <w:rFonts w:ascii="Times New Roman" w:hAnsi="Times New Roman" w:cs="Times New Roman"/>
          <w:i/>
          <w:iCs/>
          <w:lang w:val="ru-RU"/>
        </w:rPr>
        <w:t>экскурсии в краеведческий музей, музей народного быта и т. д. (с учетом местных условий).</w:t>
      </w:r>
    </w:p>
    <w:p w:rsidR="00FF02A2" w:rsidRPr="005B0C66" w:rsidRDefault="00FF02A2"/>
    <w:p w:rsidR="00FF02A2" w:rsidRPr="005B0C66" w:rsidRDefault="00FF02A2"/>
    <w:p w:rsidR="00FF02A2" w:rsidRPr="005B0C66" w:rsidRDefault="000C6D74" w:rsidP="000C6D74">
      <w:pPr>
        <w:jc w:val="center"/>
        <w:rPr>
          <w:b/>
          <w:bCs/>
        </w:rPr>
      </w:pPr>
      <w:r w:rsidRPr="005B0C66">
        <w:rPr>
          <w:b/>
          <w:bCs/>
        </w:rPr>
        <w:t>3</w:t>
      </w:r>
      <w:r w:rsidR="00FF02A2" w:rsidRPr="005B0C66">
        <w:rPr>
          <w:b/>
          <w:bCs/>
        </w:rPr>
        <w:t xml:space="preserve">. </w:t>
      </w:r>
      <w:r w:rsidR="00C02E43" w:rsidRPr="005B0C66">
        <w:rPr>
          <w:b/>
          <w:bCs/>
        </w:rPr>
        <w:t>Календарно - т</w:t>
      </w:r>
      <w:r w:rsidR="00FF02A2" w:rsidRPr="005B0C66">
        <w:rPr>
          <w:b/>
          <w:bCs/>
        </w:rPr>
        <w:t xml:space="preserve">ематическое планирование  </w:t>
      </w:r>
      <w:r w:rsidR="00FF02A2" w:rsidRPr="005B0C66">
        <w:rPr>
          <w:b/>
          <w:bCs/>
          <w:lang w:val="en-US"/>
        </w:rPr>
        <w:t>c</w:t>
      </w:r>
      <w:r w:rsidR="00FF02A2" w:rsidRPr="005B0C66">
        <w:rPr>
          <w:b/>
          <w:bCs/>
        </w:rPr>
        <w:t xml:space="preserve"> </w:t>
      </w:r>
      <w:r w:rsidR="00C02E43" w:rsidRPr="005B0C66">
        <w:rPr>
          <w:b/>
          <w:bCs/>
        </w:rPr>
        <w:t>указанием количества учебных занятий, отводимых на освоение каждой темы:</w:t>
      </w:r>
    </w:p>
    <w:tbl>
      <w:tblPr>
        <w:tblW w:w="100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3705"/>
        <w:gridCol w:w="1775"/>
        <w:gridCol w:w="13"/>
        <w:gridCol w:w="1742"/>
        <w:gridCol w:w="28"/>
        <w:gridCol w:w="6"/>
        <w:gridCol w:w="9"/>
        <w:gridCol w:w="1818"/>
        <w:gridCol w:w="7"/>
        <w:gridCol w:w="9"/>
        <w:gridCol w:w="16"/>
      </w:tblGrid>
      <w:tr w:rsidR="00110389" w:rsidRPr="005B0C66" w:rsidTr="000C6D74">
        <w:trPr>
          <w:trHeight w:val="23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rPr>
                <w:b/>
              </w:rPr>
            </w:pPr>
            <w:r w:rsidRPr="005B0C66">
              <w:rPr>
                <w:b/>
              </w:rPr>
              <w:t>№п/п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jc w:val="center"/>
              <w:rPr>
                <w:b/>
                <w:bCs/>
              </w:rPr>
            </w:pPr>
            <w:r w:rsidRPr="005B0C66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jc w:val="center"/>
              <w:rPr>
                <w:b/>
                <w:bCs/>
              </w:rPr>
            </w:pPr>
            <w:r w:rsidRPr="005B0C66">
              <w:rPr>
                <w:b/>
                <w:bCs/>
              </w:rPr>
              <w:t>Количество часов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02A2" w:rsidRPr="005B0C66" w:rsidRDefault="00FF02A2">
            <w:pPr>
              <w:spacing w:after="200" w:line="276" w:lineRule="auto"/>
              <w:rPr>
                <w:b/>
              </w:rPr>
            </w:pPr>
            <w:r w:rsidRPr="005B0C66">
              <w:rPr>
                <w:b/>
              </w:rPr>
              <w:t>Примерная дата проведения уроков</w:t>
            </w:r>
          </w:p>
        </w:tc>
        <w:tc>
          <w:tcPr>
            <w:tcW w:w="18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02A2" w:rsidRPr="005B0C66" w:rsidRDefault="00FF02A2">
            <w:pPr>
              <w:spacing w:after="200" w:line="276" w:lineRule="auto"/>
              <w:rPr>
                <w:b/>
              </w:rPr>
            </w:pPr>
            <w:r w:rsidRPr="005B0C66">
              <w:rPr>
                <w:b/>
              </w:rPr>
              <w:t>Фактическая дата проведения уроков</w:t>
            </w:r>
          </w:p>
        </w:tc>
      </w:tr>
      <w:tr w:rsidR="00C02E43" w:rsidRPr="005B0C66" w:rsidTr="00110389">
        <w:trPr>
          <w:trHeight w:val="115"/>
        </w:trPr>
        <w:tc>
          <w:tcPr>
            <w:tcW w:w="10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jc w:val="center"/>
            </w:pPr>
            <w:r w:rsidRPr="005B0C66">
              <w:rPr>
                <w:b/>
                <w:bCs/>
                <w:lang w:eastAsia="en-US"/>
              </w:rPr>
              <w:t xml:space="preserve">Восхитись красотой нарядной осени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8 ч</w:t>
            </w:r>
            <w:r w:rsidRPr="005B0C66">
              <w:rPr>
                <w:lang w:eastAsia="en-US"/>
              </w:rPr>
              <w:t>)</w:t>
            </w:r>
          </w:p>
        </w:tc>
      </w:tr>
      <w:tr w:rsidR="00110389" w:rsidRPr="005B0C66" w:rsidTr="000C6D74">
        <w:trPr>
          <w:trHeight w:val="5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r w:rsidRPr="005B0C66">
              <w:rPr>
                <w:bCs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Какого цвета осень. Живая природа:</w:t>
            </w:r>
          </w:p>
          <w:p w:rsidR="00FF02A2" w:rsidRPr="005B0C66" w:rsidRDefault="00FF02A2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цвет. Пейзаж в живописи.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0E5C0C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F02A2" w:rsidRPr="005B0C66">
              <w:rPr>
                <w:lang w:eastAsia="en-US"/>
              </w:rPr>
              <w:t>.09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10389" w:rsidRPr="005B0C66" w:rsidTr="000C6D74">
        <w:trPr>
          <w:trHeight w:val="70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r w:rsidRPr="005B0C66">
              <w:rPr>
                <w:bCs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Твой осенний букет. Декоративная</w:t>
            </w:r>
          </w:p>
          <w:p w:rsidR="00FF02A2" w:rsidRPr="005B0C66" w:rsidRDefault="00FF02A2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композиция.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5B0C66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  <w:r w:rsidR="000E5C0C">
              <w:rPr>
                <w:lang w:eastAsia="en-US"/>
              </w:rPr>
              <w:t>1</w:t>
            </w:r>
            <w:r w:rsidR="00FF02A2" w:rsidRPr="005B0C66">
              <w:rPr>
                <w:lang w:eastAsia="en-US"/>
              </w:rPr>
              <w:t>.09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E17E2" w:rsidRPr="005B0C66" w:rsidTr="000C6D74">
        <w:trPr>
          <w:trHeight w:val="94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Осенние перемены в природе. Пейзаж: композиция, пространство, планы.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8</w:t>
            </w:r>
            <w:r w:rsidR="00C02E43" w:rsidRPr="005B0C66">
              <w:t>.09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AE17E2" w:rsidRPr="005B0C66" w:rsidTr="000C6D74">
        <w:trPr>
          <w:trHeight w:val="8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сентябре у рябины именины. Декоративная композиция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5</w:t>
            </w:r>
            <w:r w:rsidR="00C02E43" w:rsidRPr="005B0C66">
              <w:t>.09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3"/>
          <w:wAfter w:w="32" w:type="dxa"/>
          <w:trHeight w:val="1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Щедрая осень. Живая природа: форма. Натюрморт: композиция.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0E5C0C">
            <w:pPr>
              <w:spacing w:after="200" w:line="276" w:lineRule="auto"/>
            </w:pPr>
            <w:r>
              <w:t>2</w:t>
            </w:r>
            <w:r w:rsidR="00C02E43" w:rsidRPr="005B0C66">
              <w:t>.10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 гостях у народного мастера С.Веселова. Орнамент народов России 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0E5C0C">
            <w:pPr>
              <w:spacing w:after="200" w:line="276" w:lineRule="auto"/>
              <w:rPr>
                <w:lang w:val="en-US"/>
              </w:rPr>
            </w:pPr>
            <w:r>
              <w:t>9</w:t>
            </w:r>
            <w:r w:rsidR="005B0C66" w:rsidRPr="005B0C66">
              <w:rPr>
                <w:lang w:val="en-US"/>
              </w:rPr>
              <w:t>.10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AE17E2" w:rsidRPr="005B0C66" w:rsidTr="000C6D74">
        <w:trPr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lastRenderedPageBreak/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Золотые травы России. Ритмы травного узора хохломы.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6</w:t>
            </w:r>
            <w:r w:rsidR="00C02E43" w:rsidRPr="005B0C66">
              <w:t>.10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AE17E2" w:rsidRPr="005B0C66" w:rsidTr="000C6D74">
        <w:trPr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t>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Что я знаю и могу.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Наш проект.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C02E4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 w:rsidP="00C02E43">
            <w:pPr>
              <w:spacing w:after="200" w:line="276" w:lineRule="auto"/>
            </w:pPr>
            <w:r w:rsidRPr="005B0C66">
              <w:t>2</w:t>
            </w:r>
            <w:r w:rsidR="000E5C0C">
              <w:t>3</w:t>
            </w:r>
            <w:r w:rsidR="00C02E43" w:rsidRPr="005B0C66">
              <w:t>.10</w:t>
            </w:r>
          </w:p>
          <w:p w:rsidR="000C6D74" w:rsidRPr="005B0C66" w:rsidRDefault="000C6D74" w:rsidP="00C02E43">
            <w:pPr>
              <w:spacing w:after="200" w:line="276" w:lineRule="auto"/>
            </w:pPr>
          </w:p>
          <w:p w:rsidR="000C6D74" w:rsidRPr="005B0C66" w:rsidRDefault="000C6D74" w:rsidP="00C02E43">
            <w:pPr>
              <w:spacing w:after="200" w:line="276" w:lineRule="auto"/>
            </w:pP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2"/>
          <w:wAfter w:w="25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2A2" w:rsidRPr="005B0C66" w:rsidRDefault="00FF02A2" w:rsidP="00FF02A2">
            <w:pPr>
              <w:rPr>
                <w:bCs/>
              </w:rPr>
            </w:pP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02E43" w:rsidRPr="005B0C66" w:rsidRDefault="00C02E43" w:rsidP="00C02E43">
            <w:pPr>
              <w:spacing w:after="200" w:line="276" w:lineRule="auto"/>
              <w:jc w:val="center"/>
              <w:rPr>
                <w:b/>
              </w:rPr>
            </w:pPr>
            <w:r w:rsidRPr="005B0C66">
              <w:rPr>
                <w:b/>
                <w:bCs/>
                <w:lang w:eastAsia="en-US"/>
              </w:rPr>
              <w:t xml:space="preserve">Любуйся узорами красавицы зимы </w:t>
            </w:r>
            <w:r w:rsidRPr="005B0C66">
              <w:rPr>
                <w:b/>
                <w:lang w:eastAsia="en-US"/>
              </w:rPr>
              <w:t>(</w:t>
            </w:r>
            <w:r w:rsidRPr="005B0C66">
              <w:rPr>
                <w:b/>
                <w:i/>
                <w:iCs/>
                <w:lang w:eastAsia="en-US"/>
              </w:rPr>
              <w:t>8 ч</w:t>
            </w:r>
            <w:r w:rsidRPr="005B0C66">
              <w:rPr>
                <w:b/>
                <w:lang w:eastAsia="en-US"/>
              </w:rPr>
              <w:t>)</w:t>
            </w:r>
          </w:p>
        </w:tc>
      </w:tr>
      <w:tr w:rsidR="00C02E43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t>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О чём поведал каргопольский узор.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Орнамент народов России 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85" w:type="dxa"/>
            <w:gridSpan w:val="4"/>
            <w:shd w:val="clear" w:color="auto" w:fill="auto"/>
          </w:tcPr>
          <w:p w:rsidR="00C02E43" w:rsidRPr="005B0C66" w:rsidRDefault="000E5C0C">
            <w:pPr>
              <w:spacing w:after="200" w:line="276" w:lineRule="auto"/>
            </w:pPr>
            <w:r>
              <w:t>6</w:t>
            </w:r>
            <w:r w:rsidR="00C02E43" w:rsidRPr="005B0C66">
              <w:t>.11</w:t>
            </w:r>
          </w:p>
        </w:tc>
        <w:tc>
          <w:tcPr>
            <w:tcW w:w="1818" w:type="dxa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t>10.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 гостях у народной мастерицы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У. Бабкиной. Русская глиняная игрушка.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85" w:type="dxa"/>
            <w:gridSpan w:val="4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rPr>
                <w:lang w:val="en-US"/>
              </w:rPr>
              <w:t>1</w:t>
            </w:r>
            <w:r w:rsidR="000E5C0C">
              <w:t>3</w:t>
            </w:r>
            <w:r w:rsidR="00C02E43" w:rsidRPr="005B0C66">
              <w:t>.11</w:t>
            </w:r>
          </w:p>
        </w:tc>
        <w:tc>
          <w:tcPr>
            <w:tcW w:w="1818" w:type="dxa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4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Зимнее дерево. Живая природа: пейзаж в графике. 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5B0C66">
              <w:rPr>
                <w:iCs/>
                <w:lang w:eastAsia="en-US"/>
              </w:rPr>
              <w:t>1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5B0C66">
            <w:pPr>
              <w:spacing w:after="200" w:line="276" w:lineRule="auto"/>
            </w:pPr>
            <w:r w:rsidRPr="005B0C66">
              <w:rPr>
                <w:lang w:val="en-US"/>
              </w:rPr>
              <w:t>2</w:t>
            </w:r>
            <w:r w:rsidR="000E5C0C">
              <w:t>0</w:t>
            </w:r>
            <w:r w:rsidR="00110389" w:rsidRPr="005B0C66">
              <w:t>.11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 w:rsidP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Зимний пейзаж: день и ночь. Зимний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пейзаж в графике.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  <w:r w:rsidRPr="005B0C66">
              <w:t>2</w:t>
            </w:r>
            <w:r w:rsidR="000E5C0C">
              <w:t>7</w:t>
            </w:r>
            <w:r w:rsidRPr="005B0C66">
              <w:t>.11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Белоснежные узоры. Вологодские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Кружева.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4</w:t>
            </w:r>
            <w:r w:rsidR="00110389" w:rsidRPr="005B0C66">
              <w:t>.11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Цвета радуги в новогодних игрушках.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Декоративная композиция.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11</w:t>
            </w:r>
            <w:r w:rsidR="00110389" w:rsidRPr="005B0C66">
              <w:t>.12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9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15</w:t>
            </w:r>
            <w:r w:rsidR="000C6D74" w:rsidRPr="005B0C66">
              <w:rPr>
                <w:bCs/>
              </w:rPr>
              <w:t>.</w:t>
            </w:r>
          </w:p>
          <w:p w:rsidR="00110389" w:rsidRPr="005B0C66" w:rsidRDefault="00110389" w:rsidP="00FF02A2">
            <w:pPr>
              <w:rPr>
                <w:bCs/>
              </w:rPr>
            </w:pPr>
          </w:p>
          <w:p w:rsidR="00110389" w:rsidRPr="005B0C66" w:rsidRDefault="00110389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Я умею. Я могу.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Наш проект.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8</w:t>
            </w:r>
            <w:r w:rsidR="00110389" w:rsidRPr="005B0C66">
              <w:t>.12</w:t>
            </w:r>
          </w:p>
          <w:p w:rsidR="00110389" w:rsidRPr="005B0C66" w:rsidRDefault="00110389">
            <w:pPr>
              <w:spacing w:after="200" w:line="276" w:lineRule="auto"/>
            </w:pP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0C6D74" w:rsidRPr="005B0C66" w:rsidTr="000C6D74">
        <w:trPr>
          <w:gridAfter w:val="3"/>
          <w:wAfter w:w="32" w:type="dxa"/>
          <w:trHeight w:val="11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rPr>
                <w:bCs/>
              </w:rPr>
            </w:pPr>
            <w:r w:rsidRPr="005B0C66">
              <w:rPr>
                <w:bCs/>
              </w:rPr>
              <w:t>16.</w:t>
            </w:r>
          </w:p>
          <w:p w:rsidR="000C6D74" w:rsidRPr="005B0C66" w:rsidRDefault="000C6D74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110389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Я умею. Я могу.</w:t>
            </w:r>
          </w:p>
          <w:p w:rsidR="000C6D74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Наш проект.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74" w:rsidRPr="005B0C66" w:rsidRDefault="000C6D74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0C6D74" w:rsidRPr="005B0C66" w:rsidRDefault="000E5C0C" w:rsidP="000C6D74">
            <w:pPr>
              <w:spacing w:after="200" w:line="276" w:lineRule="auto"/>
            </w:pPr>
            <w:r>
              <w:t>25</w:t>
            </w:r>
            <w:r w:rsidR="000C6D74" w:rsidRPr="005B0C66">
              <w:t>.12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0C6D74" w:rsidRPr="005B0C66" w:rsidRDefault="000C6D74">
            <w:pPr>
              <w:spacing w:after="200" w:line="276" w:lineRule="auto"/>
            </w:pPr>
          </w:p>
        </w:tc>
      </w:tr>
      <w:tr w:rsidR="00110389" w:rsidRPr="005B0C66" w:rsidTr="00AE17E2">
        <w:trPr>
          <w:gridAfter w:val="3"/>
          <w:wAfter w:w="32" w:type="dxa"/>
          <w:trHeight w:val="62"/>
        </w:trPr>
        <w:tc>
          <w:tcPr>
            <w:tcW w:w="10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Pr="005B0C66" w:rsidRDefault="00110389" w:rsidP="00110389">
            <w:pPr>
              <w:spacing w:after="200" w:line="276" w:lineRule="auto"/>
              <w:jc w:val="center"/>
            </w:pPr>
            <w:r w:rsidRPr="005B0C66">
              <w:rPr>
                <w:b/>
                <w:bCs/>
                <w:lang w:eastAsia="en-US"/>
              </w:rPr>
              <w:t xml:space="preserve">Радуйся многоцветью весны и лета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17ч</w:t>
            </w:r>
            <w:r w:rsidRPr="005B0C66">
              <w:rPr>
                <w:lang w:eastAsia="en-US"/>
              </w:rPr>
              <w:t>)</w:t>
            </w:r>
          </w:p>
        </w:tc>
      </w:tr>
      <w:tr w:rsidR="00110389" w:rsidRPr="005B0C66" w:rsidTr="000C6D74">
        <w:trPr>
          <w:gridAfter w:val="2"/>
          <w:wAfter w:w="25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По следам зимней сказки. Декоративная композиция.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15</w:t>
            </w:r>
            <w:r w:rsidR="00AE17E2" w:rsidRPr="005B0C66">
              <w:t>.</w:t>
            </w:r>
            <w:r>
              <w:t>01</w:t>
            </w:r>
          </w:p>
        </w:tc>
        <w:tc>
          <w:tcPr>
            <w:tcW w:w="1868" w:type="dxa"/>
            <w:gridSpan w:val="5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Зимние забавы. Сюжетная композиция.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1 ч</w:t>
            </w:r>
            <w:r w:rsidRPr="005B0C66">
              <w:rPr>
                <w:lang w:eastAsia="en-US"/>
              </w:rPr>
              <w:t>)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22</w:t>
            </w:r>
            <w:r w:rsidR="00AE17E2" w:rsidRPr="005B0C66">
              <w:t>.01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Защитники земли Русской. Образ богатыря.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1 ч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9</w:t>
            </w:r>
            <w:r w:rsidR="00AE17E2" w:rsidRPr="005B0C66">
              <w:t>.01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2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20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Открой секреты Дымки.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5</w:t>
            </w:r>
            <w:r w:rsidR="00AE17E2" w:rsidRPr="005B0C66">
              <w:t>.0</w:t>
            </w:r>
            <w:r>
              <w:t>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7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lastRenderedPageBreak/>
              <w:t>21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Русская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глиняная игрушка.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12</w:t>
            </w:r>
            <w:r w:rsidR="00AE17E2" w:rsidRPr="005B0C66">
              <w:t>.02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Краски природы в наряде русской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красавицы. Народный костюм.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AE17E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9</w:t>
            </w:r>
            <w:r w:rsidR="00AE17E2" w:rsidRPr="005B0C66">
              <w:t>.02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Вешние воды. Весенний пейзаж: цвет.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AE17E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6</w:t>
            </w:r>
            <w:r w:rsidR="00AE17E2" w:rsidRPr="005B0C66">
              <w:t>.02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Птицы — вестники весны. Декоративная композиция.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0E5C0C">
            <w:pPr>
              <w:spacing w:after="200" w:line="276" w:lineRule="auto"/>
            </w:pPr>
            <w:r>
              <w:t>4</w:t>
            </w:r>
            <w:r w:rsidR="000C6D74" w:rsidRPr="005B0C66">
              <w:t>.03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16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</w:t>
            </w:r>
            <w:r w:rsidRPr="005B0C66">
              <w:rPr>
                <w:bCs/>
                <w:lang w:val="en-US"/>
              </w:rPr>
              <w:t>5</w:t>
            </w:r>
            <w:r w:rsidRPr="005B0C66">
              <w:rPr>
                <w:bCs/>
              </w:rPr>
              <w:t>.</w:t>
            </w: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«У Лукоморья дуб зелёный</w:t>
            </w:r>
            <w:r w:rsidRPr="005B0C66">
              <w:rPr>
                <w:lang w:eastAsia="en-US"/>
              </w:rPr>
              <w:t>…</w:t>
            </w:r>
            <w:r w:rsidRPr="005B0C66">
              <w:rPr>
                <w:bCs/>
                <w:lang w:eastAsia="en-US"/>
              </w:rPr>
              <w:t>» Дере-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во — жизни украшение. Образ дерева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искусстве.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1</w:t>
            </w:r>
            <w:r w:rsidR="00AE17E2" w:rsidRPr="005B0C66">
              <w:t>.03</w:t>
            </w:r>
          </w:p>
          <w:p w:rsidR="00AE17E2" w:rsidRPr="005B0C66" w:rsidRDefault="00AE17E2">
            <w:pPr>
              <w:spacing w:after="200" w:line="276" w:lineRule="auto"/>
            </w:pPr>
          </w:p>
          <w:p w:rsidR="00AE17E2" w:rsidRPr="005B0C66" w:rsidRDefault="00AE17E2" w:rsidP="000C6D74">
            <w:pPr>
              <w:spacing w:after="200" w:line="276" w:lineRule="auto"/>
            </w:pP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0C6D74" w:rsidRPr="005B0C66" w:rsidTr="000C6D74">
        <w:trPr>
          <w:gridAfter w:val="1"/>
          <w:wAfter w:w="16" w:type="dxa"/>
          <w:trHeight w:val="99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rPr>
                <w:bCs/>
              </w:rPr>
            </w:pPr>
            <w:r w:rsidRPr="005B0C66">
              <w:rPr>
                <w:bCs/>
              </w:rPr>
              <w:t>26.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О неразлучности доброты, красоты и фантазии.  Образ сказочного героя.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0C6D74" w:rsidRPr="005B0C66" w:rsidRDefault="005B0C66" w:rsidP="000C6D74">
            <w:pPr>
              <w:spacing w:after="200" w:line="276" w:lineRule="auto"/>
            </w:pPr>
            <w:r w:rsidRPr="005B0C66">
              <w:rPr>
                <w:lang w:val="en-US"/>
              </w:rPr>
              <w:t>1</w:t>
            </w:r>
            <w:r w:rsidR="000E5C0C">
              <w:t>8</w:t>
            </w:r>
            <w:r w:rsidR="000C6D74" w:rsidRPr="005B0C66">
              <w:t>.03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0C6D74" w:rsidRPr="005B0C66" w:rsidRDefault="000C6D74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12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</w:t>
            </w:r>
            <w:r w:rsidRPr="005B0C66">
              <w:rPr>
                <w:bCs/>
                <w:lang w:val="en-US"/>
              </w:rPr>
              <w:t>7</w:t>
            </w:r>
            <w:r w:rsidR="000C6D74" w:rsidRPr="005B0C66">
              <w:rPr>
                <w:bCs/>
              </w:rPr>
              <w:t>.</w:t>
            </w: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 царстве радуги</w:t>
            </w:r>
            <w:r w:rsidR="000C6D74" w:rsidRPr="005B0C66">
              <w:rPr>
                <w:bCs/>
                <w:lang w:eastAsia="en-US"/>
              </w:rPr>
              <w:t xml:space="preserve"> </w:t>
            </w:r>
            <w:r w:rsidRPr="005B0C66">
              <w:rPr>
                <w:bCs/>
                <w:lang w:eastAsia="en-US"/>
              </w:rPr>
              <w:t>-</w:t>
            </w:r>
            <w:r w:rsidR="000C6D74" w:rsidRPr="005B0C66">
              <w:rPr>
                <w:bCs/>
                <w:lang w:eastAsia="en-US"/>
              </w:rPr>
              <w:t xml:space="preserve"> </w:t>
            </w:r>
            <w:r w:rsidRPr="005B0C66">
              <w:rPr>
                <w:bCs/>
                <w:lang w:eastAsia="en-US"/>
              </w:rPr>
              <w:t>дуги. Основные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и составные цвета .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0E5C0C">
            <w:pPr>
              <w:spacing w:after="200" w:line="276" w:lineRule="auto"/>
              <w:rPr>
                <w:lang w:val="en-US"/>
              </w:rPr>
            </w:pPr>
            <w:r>
              <w:t>1</w:t>
            </w:r>
            <w:r w:rsidR="005B0C66" w:rsidRPr="005B0C66">
              <w:rPr>
                <w:lang w:val="en-US"/>
              </w:rPr>
              <w:t>.04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5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28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царстве радуги-дуги. 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AE17E2" w:rsidRPr="005B0C66" w:rsidRDefault="000E5C0C">
            <w:pPr>
              <w:spacing w:after="200" w:line="276" w:lineRule="auto"/>
            </w:pPr>
            <w:r>
              <w:t>8</w:t>
            </w:r>
            <w:r w:rsidR="00AE17E2" w:rsidRPr="005B0C66">
              <w:t>.04</w:t>
            </w: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353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29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Основные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и составные цвета .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5</w:t>
            </w:r>
            <w:r w:rsidR="00AE17E2" w:rsidRPr="005B0C66">
              <w:t>.04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30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Красуйся красота по цветам лазоревым. Цвет и оттенки.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9</w:t>
            </w:r>
            <w:r w:rsidR="00AE17E2" w:rsidRPr="005B0C66">
              <w:t>.04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6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31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Какого цвета страна родная. Пейзаж в живописи.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FF41F7" w:rsidRDefault="00FF41F7">
            <w:pPr>
              <w:spacing w:after="200" w:line="276" w:lineRule="auto"/>
            </w:pPr>
            <w:r>
              <w:t>6</w:t>
            </w:r>
            <w:r w:rsidR="005B0C66" w:rsidRPr="005B0C66">
              <w:rPr>
                <w:lang w:val="en-US"/>
              </w:rPr>
              <w:t>.0</w:t>
            </w:r>
            <w:r>
              <w:t>5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46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32</w:t>
            </w:r>
            <w:r w:rsidR="000C6D74" w:rsidRPr="005B0C66">
              <w:rPr>
                <w:bCs/>
              </w:rPr>
              <w:t>.</w:t>
            </w:r>
          </w:p>
          <w:p w:rsidR="00AE17E2" w:rsidRPr="005B0C66" w:rsidRDefault="00AE17E2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Что я знаю и могу.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AE17E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5B0C66" w:rsidRDefault="00FF41F7">
            <w:pPr>
              <w:spacing w:after="200" w:line="276" w:lineRule="auto"/>
            </w:pPr>
            <w:r>
              <w:t>13</w:t>
            </w:r>
            <w:r w:rsidR="000C6D74" w:rsidRPr="005B0C66">
              <w:t>.05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 w:rsidP="000E5C0C">
            <w:pPr>
              <w:tabs>
                <w:tab w:val="left" w:pos="1290"/>
              </w:tabs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5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33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Итоговая проектная работа.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5B0C66" w:rsidRDefault="00FF41F7">
            <w:pPr>
              <w:spacing w:after="200" w:line="276" w:lineRule="auto"/>
            </w:pPr>
            <w:r>
              <w:t>20</w:t>
            </w:r>
            <w:r w:rsidR="00AE17E2" w:rsidRPr="005B0C66">
              <w:t>.05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</w:tbl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FF02A2" w:rsidRDefault="00FF02A2" w:rsidP="00FF02A2">
      <w:pPr>
        <w:rPr>
          <w:b/>
          <w:bCs/>
          <w:sz w:val="28"/>
          <w:szCs w:val="28"/>
          <w:lang w:eastAsia="en-US"/>
        </w:rPr>
      </w:pPr>
    </w:p>
    <w:p w:rsidR="00FF02A2" w:rsidRDefault="00FF02A2" w:rsidP="00FF02A2">
      <w:pPr>
        <w:rPr>
          <w:b/>
          <w:bCs/>
          <w:sz w:val="28"/>
          <w:szCs w:val="28"/>
          <w:lang w:eastAsia="en-US"/>
        </w:rPr>
      </w:pPr>
    </w:p>
    <w:p w:rsidR="00FF02A2" w:rsidRDefault="00FF02A2"/>
    <w:p w:rsidR="00FF02A2" w:rsidRDefault="00FF02A2"/>
    <w:sectPr w:rsidR="00FF02A2" w:rsidSect="00FE465D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03" w:rsidRDefault="00102103" w:rsidP="00FE465D">
      <w:r>
        <w:separator/>
      </w:r>
    </w:p>
  </w:endnote>
  <w:endnote w:type="continuationSeparator" w:id="0">
    <w:p w:rsidR="00102103" w:rsidRDefault="00102103" w:rsidP="00F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562942"/>
      <w:docPartObj>
        <w:docPartGallery w:val="Page Numbers (Bottom of Page)"/>
        <w:docPartUnique/>
      </w:docPartObj>
    </w:sdtPr>
    <w:sdtEndPr/>
    <w:sdtContent>
      <w:p w:rsidR="00FE465D" w:rsidRDefault="00FE46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28">
          <w:rPr>
            <w:noProof/>
          </w:rPr>
          <w:t>6</w:t>
        </w:r>
        <w:r>
          <w:fldChar w:fldCharType="end"/>
        </w:r>
      </w:p>
    </w:sdtContent>
  </w:sdt>
  <w:p w:rsidR="00FE465D" w:rsidRDefault="00FE4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03" w:rsidRDefault="00102103" w:rsidP="00FE465D">
      <w:r>
        <w:separator/>
      </w:r>
    </w:p>
  </w:footnote>
  <w:footnote w:type="continuationSeparator" w:id="0">
    <w:p w:rsidR="00102103" w:rsidRDefault="00102103" w:rsidP="00F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850"/>
    <w:rsid w:val="0002316D"/>
    <w:rsid w:val="0002378C"/>
    <w:rsid w:val="00052D17"/>
    <w:rsid w:val="0005381E"/>
    <w:rsid w:val="0006764A"/>
    <w:rsid w:val="000B1E23"/>
    <w:rsid w:val="000C6D74"/>
    <w:rsid w:val="000D3D8E"/>
    <w:rsid w:val="000D4484"/>
    <w:rsid w:val="000E0E74"/>
    <w:rsid w:val="000E5C0C"/>
    <w:rsid w:val="000E70B5"/>
    <w:rsid w:val="000F2776"/>
    <w:rsid w:val="00102103"/>
    <w:rsid w:val="00107762"/>
    <w:rsid w:val="00110389"/>
    <w:rsid w:val="001240F4"/>
    <w:rsid w:val="001334E8"/>
    <w:rsid w:val="0013530A"/>
    <w:rsid w:val="00137C29"/>
    <w:rsid w:val="0014681C"/>
    <w:rsid w:val="00164AED"/>
    <w:rsid w:val="00173A89"/>
    <w:rsid w:val="00174B2E"/>
    <w:rsid w:val="001766B4"/>
    <w:rsid w:val="00180280"/>
    <w:rsid w:val="001B7B83"/>
    <w:rsid w:val="001C0744"/>
    <w:rsid w:val="001C24FA"/>
    <w:rsid w:val="001C2C03"/>
    <w:rsid w:val="001C3F74"/>
    <w:rsid w:val="001D683F"/>
    <w:rsid w:val="001E3EB1"/>
    <w:rsid w:val="001F3AB5"/>
    <w:rsid w:val="00202E5D"/>
    <w:rsid w:val="002049B6"/>
    <w:rsid w:val="002068C5"/>
    <w:rsid w:val="0022554C"/>
    <w:rsid w:val="00235EAB"/>
    <w:rsid w:val="002435E1"/>
    <w:rsid w:val="00277420"/>
    <w:rsid w:val="002802B3"/>
    <w:rsid w:val="002868EC"/>
    <w:rsid w:val="002914BA"/>
    <w:rsid w:val="00293BB6"/>
    <w:rsid w:val="002A16CE"/>
    <w:rsid w:val="002B1C3A"/>
    <w:rsid w:val="002C3212"/>
    <w:rsid w:val="002C47C6"/>
    <w:rsid w:val="002D4E26"/>
    <w:rsid w:val="002D5C6E"/>
    <w:rsid w:val="002F0999"/>
    <w:rsid w:val="002F1391"/>
    <w:rsid w:val="002F22DB"/>
    <w:rsid w:val="002F4575"/>
    <w:rsid w:val="0030020F"/>
    <w:rsid w:val="00311B4C"/>
    <w:rsid w:val="00317546"/>
    <w:rsid w:val="00337338"/>
    <w:rsid w:val="003727BF"/>
    <w:rsid w:val="00377476"/>
    <w:rsid w:val="003902C4"/>
    <w:rsid w:val="00390C5F"/>
    <w:rsid w:val="003A0F2D"/>
    <w:rsid w:val="003B3B02"/>
    <w:rsid w:val="003B3EBE"/>
    <w:rsid w:val="003D6904"/>
    <w:rsid w:val="003F4E45"/>
    <w:rsid w:val="00405118"/>
    <w:rsid w:val="00406F93"/>
    <w:rsid w:val="004234B1"/>
    <w:rsid w:val="004308BE"/>
    <w:rsid w:val="00432DA5"/>
    <w:rsid w:val="00437414"/>
    <w:rsid w:val="00440DA1"/>
    <w:rsid w:val="00441F2F"/>
    <w:rsid w:val="0044299A"/>
    <w:rsid w:val="0044547E"/>
    <w:rsid w:val="00456B6E"/>
    <w:rsid w:val="004624D8"/>
    <w:rsid w:val="00473589"/>
    <w:rsid w:val="00492E14"/>
    <w:rsid w:val="00493CB2"/>
    <w:rsid w:val="004A16EE"/>
    <w:rsid w:val="004A58CA"/>
    <w:rsid w:val="004C365A"/>
    <w:rsid w:val="004E59E9"/>
    <w:rsid w:val="005128E1"/>
    <w:rsid w:val="0051586B"/>
    <w:rsid w:val="005207CC"/>
    <w:rsid w:val="00524308"/>
    <w:rsid w:val="0052706A"/>
    <w:rsid w:val="00534501"/>
    <w:rsid w:val="00537850"/>
    <w:rsid w:val="00545D44"/>
    <w:rsid w:val="00546703"/>
    <w:rsid w:val="00563445"/>
    <w:rsid w:val="00576F81"/>
    <w:rsid w:val="00584781"/>
    <w:rsid w:val="005A596B"/>
    <w:rsid w:val="005B0C66"/>
    <w:rsid w:val="005B28B7"/>
    <w:rsid w:val="005C4AAE"/>
    <w:rsid w:val="005C6B18"/>
    <w:rsid w:val="005D0237"/>
    <w:rsid w:val="005D0A7B"/>
    <w:rsid w:val="005D4294"/>
    <w:rsid w:val="005E088E"/>
    <w:rsid w:val="005E508E"/>
    <w:rsid w:val="005F1E63"/>
    <w:rsid w:val="005F4665"/>
    <w:rsid w:val="00610D21"/>
    <w:rsid w:val="00650078"/>
    <w:rsid w:val="00650501"/>
    <w:rsid w:val="00651D7A"/>
    <w:rsid w:val="006679D8"/>
    <w:rsid w:val="00675272"/>
    <w:rsid w:val="0067735E"/>
    <w:rsid w:val="00682537"/>
    <w:rsid w:val="00695C16"/>
    <w:rsid w:val="006A4AA3"/>
    <w:rsid w:val="006B688C"/>
    <w:rsid w:val="006F03B3"/>
    <w:rsid w:val="00701908"/>
    <w:rsid w:val="00704260"/>
    <w:rsid w:val="0070453C"/>
    <w:rsid w:val="00712E8B"/>
    <w:rsid w:val="00715979"/>
    <w:rsid w:val="00723997"/>
    <w:rsid w:val="00724750"/>
    <w:rsid w:val="00730789"/>
    <w:rsid w:val="007315CF"/>
    <w:rsid w:val="0073180D"/>
    <w:rsid w:val="007318E3"/>
    <w:rsid w:val="00752090"/>
    <w:rsid w:val="00755027"/>
    <w:rsid w:val="007810BD"/>
    <w:rsid w:val="007A34E9"/>
    <w:rsid w:val="007A4FE2"/>
    <w:rsid w:val="007B4F9B"/>
    <w:rsid w:val="007D275E"/>
    <w:rsid w:val="008037EC"/>
    <w:rsid w:val="00813283"/>
    <w:rsid w:val="00814418"/>
    <w:rsid w:val="00834BA4"/>
    <w:rsid w:val="00847497"/>
    <w:rsid w:val="00872329"/>
    <w:rsid w:val="0088009B"/>
    <w:rsid w:val="0089172D"/>
    <w:rsid w:val="008A5420"/>
    <w:rsid w:val="008A7A6B"/>
    <w:rsid w:val="00904328"/>
    <w:rsid w:val="009130E0"/>
    <w:rsid w:val="00921EAE"/>
    <w:rsid w:val="0092253D"/>
    <w:rsid w:val="009257FF"/>
    <w:rsid w:val="00933937"/>
    <w:rsid w:val="00935080"/>
    <w:rsid w:val="00942151"/>
    <w:rsid w:val="0096191B"/>
    <w:rsid w:val="0096202F"/>
    <w:rsid w:val="00985B92"/>
    <w:rsid w:val="009A153E"/>
    <w:rsid w:val="009A726A"/>
    <w:rsid w:val="009C1D93"/>
    <w:rsid w:val="009C3A97"/>
    <w:rsid w:val="009E7DB3"/>
    <w:rsid w:val="009F292D"/>
    <w:rsid w:val="009F72A0"/>
    <w:rsid w:val="00A00097"/>
    <w:rsid w:val="00A009D1"/>
    <w:rsid w:val="00A154BD"/>
    <w:rsid w:val="00A16642"/>
    <w:rsid w:val="00A253AF"/>
    <w:rsid w:val="00A41080"/>
    <w:rsid w:val="00A450EA"/>
    <w:rsid w:val="00A53416"/>
    <w:rsid w:val="00A53DCE"/>
    <w:rsid w:val="00A644F9"/>
    <w:rsid w:val="00A6478C"/>
    <w:rsid w:val="00AA323A"/>
    <w:rsid w:val="00AB1E3E"/>
    <w:rsid w:val="00AB2A63"/>
    <w:rsid w:val="00AC78D1"/>
    <w:rsid w:val="00AD3A1E"/>
    <w:rsid w:val="00AE14DD"/>
    <w:rsid w:val="00AE17E2"/>
    <w:rsid w:val="00AF3827"/>
    <w:rsid w:val="00AF58E2"/>
    <w:rsid w:val="00B200BC"/>
    <w:rsid w:val="00B241BE"/>
    <w:rsid w:val="00B315D1"/>
    <w:rsid w:val="00B36806"/>
    <w:rsid w:val="00B36CB4"/>
    <w:rsid w:val="00B41904"/>
    <w:rsid w:val="00B54703"/>
    <w:rsid w:val="00B63400"/>
    <w:rsid w:val="00B65897"/>
    <w:rsid w:val="00B73AC5"/>
    <w:rsid w:val="00B80AEC"/>
    <w:rsid w:val="00BB0528"/>
    <w:rsid w:val="00BC3D2E"/>
    <w:rsid w:val="00BC583D"/>
    <w:rsid w:val="00BD2D3D"/>
    <w:rsid w:val="00C01CB8"/>
    <w:rsid w:val="00C01DAF"/>
    <w:rsid w:val="00C02E43"/>
    <w:rsid w:val="00C1524B"/>
    <w:rsid w:val="00C15F19"/>
    <w:rsid w:val="00C30EE9"/>
    <w:rsid w:val="00C63A11"/>
    <w:rsid w:val="00C7714F"/>
    <w:rsid w:val="00C92574"/>
    <w:rsid w:val="00CA795C"/>
    <w:rsid w:val="00CC5423"/>
    <w:rsid w:val="00CC5C60"/>
    <w:rsid w:val="00CD17F2"/>
    <w:rsid w:val="00CE0BD4"/>
    <w:rsid w:val="00CE57B1"/>
    <w:rsid w:val="00D0597C"/>
    <w:rsid w:val="00D06AAF"/>
    <w:rsid w:val="00D23943"/>
    <w:rsid w:val="00D24210"/>
    <w:rsid w:val="00D27757"/>
    <w:rsid w:val="00D35E30"/>
    <w:rsid w:val="00D567B5"/>
    <w:rsid w:val="00D64E8A"/>
    <w:rsid w:val="00D66766"/>
    <w:rsid w:val="00D739AE"/>
    <w:rsid w:val="00D877D1"/>
    <w:rsid w:val="00DA2A6D"/>
    <w:rsid w:val="00DB6807"/>
    <w:rsid w:val="00DC26BD"/>
    <w:rsid w:val="00DD61A3"/>
    <w:rsid w:val="00DD62CE"/>
    <w:rsid w:val="00DE0636"/>
    <w:rsid w:val="00DE182A"/>
    <w:rsid w:val="00DE1889"/>
    <w:rsid w:val="00DE548E"/>
    <w:rsid w:val="00DE5892"/>
    <w:rsid w:val="00E02AAA"/>
    <w:rsid w:val="00E12DF8"/>
    <w:rsid w:val="00E16281"/>
    <w:rsid w:val="00E2099E"/>
    <w:rsid w:val="00E62A8F"/>
    <w:rsid w:val="00E7467E"/>
    <w:rsid w:val="00EA2500"/>
    <w:rsid w:val="00EA25EF"/>
    <w:rsid w:val="00EB2F10"/>
    <w:rsid w:val="00EC6EE2"/>
    <w:rsid w:val="00EC7DD9"/>
    <w:rsid w:val="00ED183E"/>
    <w:rsid w:val="00ED2971"/>
    <w:rsid w:val="00EE0805"/>
    <w:rsid w:val="00EE0B3C"/>
    <w:rsid w:val="00EF130C"/>
    <w:rsid w:val="00F111CA"/>
    <w:rsid w:val="00F3617B"/>
    <w:rsid w:val="00F4667F"/>
    <w:rsid w:val="00F52808"/>
    <w:rsid w:val="00F55598"/>
    <w:rsid w:val="00F62BAF"/>
    <w:rsid w:val="00FB1F34"/>
    <w:rsid w:val="00FD5F51"/>
    <w:rsid w:val="00FE35EF"/>
    <w:rsid w:val="00FE38E9"/>
    <w:rsid w:val="00FE465D"/>
    <w:rsid w:val="00FF02A2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05B9"/>
  <w15:docId w15:val="{FF812D17-7EA2-40C6-A926-D84D78C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F0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7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4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4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4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CBFB-5E74-4A70-B369-8A5A305C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14</cp:revision>
  <cp:lastPrinted>2016-10-01T15:24:00Z</cp:lastPrinted>
  <dcterms:created xsi:type="dcterms:W3CDTF">2018-09-23T15:32:00Z</dcterms:created>
  <dcterms:modified xsi:type="dcterms:W3CDTF">2020-04-07T09:49:00Z</dcterms:modified>
</cp:coreProperties>
</file>