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9A6" w:rsidRDefault="00AC79A6" w:rsidP="00D85932">
      <w:pPr>
        <w:jc w:val="center"/>
        <w:rPr>
          <w:rFonts w:ascii="Times New Roman" w:hAnsi="Times New Roman" w:cs="Times New Roman"/>
          <w:sz w:val="28"/>
          <w:szCs w:val="28"/>
        </w:rPr>
      </w:pPr>
      <w:r w:rsidRPr="00AC79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990681"/>
            <wp:effectExtent l="0" t="0" r="0" b="1270"/>
            <wp:docPr id="2" name="Рисунок 2" descr="C:\Users\Use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A6" w:rsidRDefault="00AC79A6" w:rsidP="00D85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932" w:rsidRPr="00D85932" w:rsidRDefault="00D85932" w:rsidP="00D85932">
      <w:pPr>
        <w:jc w:val="center"/>
        <w:rPr>
          <w:rFonts w:ascii="Times New Roman" w:hAnsi="Times New Roman" w:cs="Times New Roman"/>
          <w:sz w:val="28"/>
          <w:szCs w:val="28"/>
        </w:rPr>
      </w:pPr>
      <w:r w:rsidRPr="00D85932">
        <w:rPr>
          <w:rFonts w:ascii="Times New Roman" w:hAnsi="Times New Roman" w:cs="Times New Roman"/>
          <w:sz w:val="28"/>
          <w:szCs w:val="28"/>
        </w:rPr>
        <w:lastRenderedPageBreak/>
        <w:t>Изменение и дополнение № 1</w:t>
      </w:r>
    </w:p>
    <w:p w:rsidR="00D85932" w:rsidRPr="00D85932" w:rsidRDefault="00D85932" w:rsidP="00D85932">
      <w:pPr>
        <w:jc w:val="center"/>
        <w:rPr>
          <w:rFonts w:ascii="Times New Roman" w:hAnsi="Times New Roman" w:cs="Times New Roman"/>
          <w:sz w:val="28"/>
          <w:szCs w:val="28"/>
        </w:rPr>
      </w:pPr>
      <w:r w:rsidRPr="00D85932">
        <w:rPr>
          <w:rFonts w:ascii="Times New Roman" w:hAnsi="Times New Roman" w:cs="Times New Roman"/>
          <w:sz w:val="28"/>
          <w:szCs w:val="28"/>
        </w:rPr>
        <w:t>К Положению об оплате труда работников</w:t>
      </w:r>
    </w:p>
    <w:p w:rsidR="00D85932" w:rsidRDefault="00D85932" w:rsidP="008D0D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85932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Средней общеобразовательной школы № 125 Орджоникидзевского района городского округа город Уфа Республики Башкортостан</w:t>
      </w:r>
    </w:p>
    <w:p w:rsidR="00D85932" w:rsidRDefault="00D85932" w:rsidP="00D859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4 подпункты </w:t>
      </w:r>
      <w:proofErr w:type="gramStart"/>
      <w:r>
        <w:rPr>
          <w:rFonts w:ascii="Times New Roman" w:hAnsi="Times New Roman" w:cs="Times New Roman"/>
          <w:sz w:val="28"/>
          <w:szCs w:val="28"/>
        </w:rPr>
        <w:t>4.1,4.2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дополнить:</w:t>
      </w:r>
    </w:p>
    <w:p w:rsidR="00D85932" w:rsidRDefault="00D85932" w:rsidP="00D859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основании Постановления Администрации городского округа город Уфа Республики Башкортостан № 3162 от 17.06.2013 года с 1 октября 2013 года повышается оплата труда в 1,055 раз (5,5 %)»</w:t>
      </w:r>
    </w:p>
    <w:p w:rsidR="00D85932" w:rsidRDefault="00D85932" w:rsidP="00D8593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666"/>
        <w:gridCol w:w="4667"/>
      </w:tblGrid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4673" w:type="dxa"/>
          </w:tcPr>
          <w:p w:rsidR="00D85932" w:rsidRDefault="00D85932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Минимальные ставки заработной платы, оклады, руб.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4673" w:type="dxa"/>
          </w:tcPr>
          <w:p w:rsidR="00D85932" w:rsidRDefault="00D85932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3822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673" w:type="dxa"/>
          </w:tcPr>
          <w:p w:rsidR="00D85932" w:rsidRDefault="00D85932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5596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4673" w:type="dxa"/>
          </w:tcPr>
          <w:p w:rsidR="00D85932" w:rsidRDefault="008D0D44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3822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 по ОТ</w:t>
            </w:r>
          </w:p>
        </w:tc>
        <w:tc>
          <w:tcPr>
            <w:tcW w:w="4673" w:type="dxa"/>
          </w:tcPr>
          <w:p w:rsidR="00D85932" w:rsidRDefault="008D0D44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5187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4673" w:type="dxa"/>
          </w:tcPr>
          <w:p w:rsidR="00D85932" w:rsidRDefault="008D0D44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5460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4673" w:type="dxa"/>
          </w:tcPr>
          <w:p w:rsidR="00D85932" w:rsidRDefault="008D0D44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5596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ОБЖ</w:t>
            </w:r>
          </w:p>
        </w:tc>
        <w:tc>
          <w:tcPr>
            <w:tcW w:w="4673" w:type="dxa"/>
          </w:tcPr>
          <w:p w:rsidR="00D85932" w:rsidRDefault="008D0D44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5733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</w:t>
            </w:r>
          </w:p>
        </w:tc>
        <w:tc>
          <w:tcPr>
            <w:tcW w:w="4673" w:type="dxa"/>
          </w:tcPr>
          <w:p w:rsidR="00D85932" w:rsidRDefault="008D0D44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3140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4673" w:type="dxa"/>
          </w:tcPr>
          <w:p w:rsidR="00D85932" w:rsidRDefault="008D0D44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5460</w:t>
            </w:r>
          </w:p>
        </w:tc>
      </w:tr>
      <w:tr w:rsidR="00D85932" w:rsidTr="00D85932">
        <w:tc>
          <w:tcPr>
            <w:tcW w:w="4672" w:type="dxa"/>
          </w:tcPr>
          <w:p w:rsidR="00D85932" w:rsidRDefault="00D85932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4673" w:type="dxa"/>
          </w:tcPr>
          <w:p w:rsidR="00D85932" w:rsidRDefault="008D0D44" w:rsidP="008D0D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5733</w:t>
            </w:r>
          </w:p>
        </w:tc>
      </w:tr>
    </w:tbl>
    <w:p w:rsidR="00D85932" w:rsidRDefault="00D85932" w:rsidP="00D85932">
      <w:pPr>
        <w:rPr>
          <w:rFonts w:ascii="Times New Roman" w:hAnsi="Times New Roman" w:cs="Times New Roman"/>
          <w:sz w:val="28"/>
          <w:szCs w:val="28"/>
        </w:rPr>
      </w:pPr>
    </w:p>
    <w:p w:rsidR="00D85932" w:rsidRDefault="008D0D44" w:rsidP="008D0D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4 подпункт 4.3 дополнить:</w:t>
      </w:r>
    </w:p>
    <w:p w:rsidR="008D0D44" w:rsidRDefault="008D0D44" w:rsidP="008D0D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основании Постановления Администрации городского округа город Уфа Республики Башкортостан № 3162 от 17.06.2013 года с 1 октября 2013 года повышается оплата труда в 1,055 раз (5,5 %)»</w:t>
      </w:r>
    </w:p>
    <w:p w:rsidR="008D0D44" w:rsidRDefault="008D0D44" w:rsidP="008D0D4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31"/>
        <w:gridCol w:w="4294"/>
      </w:tblGrid>
      <w:tr w:rsidR="008D0D44" w:rsidTr="008D0D44">
        <w:tc>
          <w:tcPr>
            <w:tcW w:w="4331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Разряды работ в соответствии с ЕТКС</w:t>
            </w:r>
          </w:p>
        </w:tc>
        <w:tc>
          <w:tcPr>
            <w:tcW w:w="4294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01.10.2013</w:t>
            </w:r>
          </w:p>
        </w:tc>
      </w:tr>
      <w:tr w:rsidR="008D0D44" w:rsidTr="008D0D44">
        <w:tc>
          <w:tcPr>
            <w:tcW w:w="4331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разряд </w:t>
            </w:r>
          </w:p>
        </w:tc>
        <w:tc>
          <w:tcPr>
            <w:tcW w:w="4294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2730</w:t>
            </w:r>
          </w:p>
        </w:tc>
      </w:tr>
      <w:tr w:rsidR="008D0D44" w:rsidTr="008D0D44">
        <w:tc>
          <w:tcPr>
            <w:tcW w:w="4331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D0D44">
              <w:rPr>
                <w:rFonts w:ascii="Times New Roman" w:hAnsi="Times New Roman" w:cs="Times New Roman"/>
                <w:sz w:val="28"/>
                <w:szCs w:val="28"/>
              </w:rPr>
              <w:t xml:space="preserve"> разряд</w:t>
            </w:r>
          </w:p>
        </w:tc>
        <w:tc>
          <w:tcPr>
            <w:tcW w:w="4294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2867</w:t>
            </w:r>
          </w:p>
        </w:tc>
      </w:tr>
      <w:tr w:rsidR="008D0D44" w:rsidTr="008D0D44">
        <w:tc>
          <w:tcPr>
            <w:tcW w:w="4331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D0D44">
              <w:rPr>
                <w:rFonts w:ascii="Times New Roman" w:hAnsi="Times New Roman" w:cs="Times New Roman"/>
                <w:sz w:val="28"/>
                <w:szCs w:val="28"/>
              </w:rPr>
              <w:t xml:space="preserve"> разряд</w:t>
            </w:r>
          </w:p>
        </w:tc>
        <w:tc>
          <w:tcPr>
            <w:tcW w:w="4294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3003</w:t>
            </w:r>
          </w:p>
        </w:tc>
      </w:tr>
      <w:tr w:rsidR="008D0D44" w:rsidTr="008D0D44">
        <w:tc>
          <w:tcPr>
            <w:tcW w:w="4331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D0D44">
              <w:rPr>
                <w:rFonts w:ascii="Times New Roman" w:hAnsi="Times New Roman" w:cs="Times New Roman"/>
                <w:sz w:val="28"/>
                <w:szCs w:val="28"/>
              </w:rPr>
              <w:t xml:space="preserve"> разряд</w:t>
            </w:r>
          </w:p>
        </w:tc>
        <w:tc>
          <w:tcPr>
            <w:tcW w:w="4294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3140</w:t>
            </w:r>
          </w:p>
        </w:tc>
      </w:tr>
      <w:tr w:rsidR="008D0D44" w:rsidTr="008D0D44">
        <w:tc>
          <w:tcPr>
            <w:tcW w:w="4331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D0D44">
              <w:rPr>
                <w:rFonts w:ascii="Times New Roman" w:hAnsi="Times New Roman" w:cs="Times New Roman"/>
                <w:sz w:val="28"/>
                <w:szCs w:val="28"/>
              </w:rPr>
              <w:t xml:space="preserve"> разряд</w:t>
            </w:r>
          </w:p>
        </w:tc>
        <w:tc>
          <w:tcPr>
            <w:tcW w:w="4294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3413</w:t>
            </w:r>
          </w:p>
        </w:tc>
      </w:tr>
      <w:tr w:rsidR="008D0D44" w:rsidTr="008D0D44">
        <w:tc>
          <w:tcPr>
            <w:tcW w:w="4331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D0D44">
              <w:rPr>
                <w:rFonts w:ascii="Times New Roman" w:hAnsi="Times New Roman" w:cs="Times New Roman"/>
                <w:sz w:val="28"/>
                <w:szCs w:val="28"/>
              </w:rPr>
              <w:t xml:space="preserve"> разряд</w:t>
            </w:r>
          </w:p>
        </w:tc>
        <w:tc>
          <w:tcPr>
            <w:tcW w:w="4294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3822</w:t>
            </w:r>
          </w:p>
        </w:tc>
      </w:tr>
      <w:tr w:rsidR="008D0D44" w:rsidTr="008D0D44">
        <w:tc>
          <w:tcPr>
            <w:tcW w:w="4331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D0D44">
              <w:rPr>
                <w:rFonts w:ascii="Times New Roman" w:hAnsi="Times New Roman" w:cs="Times New Roman"/>
                <w:sz w:val="28"/>
                <w:szCs w:val="28"/>
              </w:rPr>
              <w:t xml:space="preserve"> разряд</w:t>
            </w:r>
          </w:p>
        </w:tc>
        <w:tc>
          <w:tcPr>
            <w:tcW w:w="4294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4232</w:t>
            </w:r>
          </w:p>
        </w:tc>
      </w:tr>
      <w:tr w:rsidR="008D0D44" w:rsidTr="008D0D44">
        <w:tc>
          <w:tcPr>
            <w:tcW w:w="4331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D0D44">
              <w:rPr>
                <w:rFonts w:ascii="Times New Roman" w:hAnsi="Times New Roman" w:cs="Times New Roman"/>
                <w:sz w:val="28"/>
                <w:szCs w:val="28"/>
              </w:rPr>
              <w:t xml:space="preserve"> разряд</w:t>
            </w:r>
          </w:p>
        </w:tc>
        <w:tc>
          <w:tcPr>
            <w:tcW w:w="4294" w:type="dxa"/>
          </w:tcPr>
          <w:p w:rsidR="008D0D44" w:rsidRDefault="008D0D44" w:rsidP="008D0D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4641</w:t>
            </w:r>
          </w:p>
        </w:tc>
      </w:tr>
    </w:tbl>
    <w:p w:rsidR="00AC79A6" w:rsidRDefault="00AC79A6">
      <w:pPr>
        <w:rPr>
          <w:rFonts w:ascii="Times New Roman" w:hAnsi="Times New Roman" w:cs="Times New Roman"/>
          <w:sz w:val="28"/>
          <w:szCs w:val="28"/>
        </w:rPr>
      </w:pPr>
    </w:p>
    <w:p w:rsidR="00D85932" w:rsidRPr="008D0D44" w:rsidRDefault="008D0D4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D0D44">
        <w:rPr>
          <w:rFonts w:ascii="Times New Roman" w:hAnsi="Times New Roman" w:cs="Times New Roman"/>
          <w:sz w:val="28"/>
          <w:szCs w:val="28"/>
        </w:rPr>
        <w:t>Данные изменения вступают в силу с 01.10.2013 года</w:t>
      </w:r>
    </w:p>
    <w:sectPr w:rsidR="00D85932" w:rsidRPr="008D0D44" w:rsidSect="00AC79A6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26B9C"/>
    <w:multiLevelType w:val="hybridMultilevel"/>
    <w:tmpl w:val="359AA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20C47"/>
    <w:multiLevelType w:val="hybridMultilevel"/>
    <w:tmpl w:val="A636D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932"/>
    <w:rsid w:val="0063222B"/>
    <w:rsid w:val="00805BA3"/>
    <w:rsid w:val="008D0D44"/>
    <w:rsid w:val="00AC79A6"/>
    <w:rsid w:val="00D85932"/>
    <w:rsid w:val="00DA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4AF730-917D-4B2B-95E5-932D26DF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932"/>
    <w:pPr>
      <w:ind w:left="720"/>
      <w:contextualSpacing/>
    </w:pPr>
  </w:style>
  <w:style w:type="table" w:styleId="a4">
    <w:name w:val="Table Grid"/>
    <w:basedOn w:val="a1"/>
    <w:uiPriority w:val="39"/>
    <w:rsid w:val="00D8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05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5B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2014-03-18T03:42:00Z</cp:lastPrinted>
  <dcterms:created xsi:type="dcterms:W3CDTF">2014-02-27T02:52:00Z</dcterms:created>
  <dcterms:modified xsi:type="dcterms:W3CDTF">2015-04-06T05:05:00Z</dcterms:modified>
</cp:coreProperties>
</file>