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75" w:rsidRPr="00610D42" w:rsidRDefault="006D5175" w:rsidP="006D5175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be-BY" w:eastAsia="ru-RU"/>
        </w:rPr>
      </w:pPr>
      <w:r w:rsidRPr="00610D42">
        <w:rPr>
          <w:rFonts w:ascii="Times New Roman" w:eastAsia="MS Mincho" w:hAnsi="Times New Roman"/>
          <w:b/>
          <w:sz w:val="28"/>
          <w:szCs w:val="28"/>
          <w:lang w:val="be-BY" w:eastAsia="ru-RU"/>
        </w:rPr>
        <w:t>Муниципальное бюджетное</w:t>
      </w:r>
      <w:r>
        <w:rPr>
          <w:rFonts w:ascii="Times New Roman" w:eastAsia="MS Mincho" w:hAnsi="Times New Roman"/>
          <w:b/>
          <w:sz w:val="28"/>
          <w:szCs w:val="28"/>
          <w:lang w:val="be-BY" w:eastAsia="ru-RU"/>
        </w:rPr>
        <w:t xml:space="preserve"> о</w:t>
      </w:r>
      <w:r w:rsidRPr="00610D42">
        <w:rPr>
          <w:rFonts w:ascii="Times New Roman" w:eastAsia="MS Mincho" w:hAnsi="Times New Roman"/>
          <w:b/>
          <w:sz w:val="28"/>
          <w:szCs w:val="28"/>
          <w:lang w:val="be-BY" w:eastAsia="ru-RU"/>
        </w:rPr>
        <w:t>бщеобразовательное учреждение</w:t>
      </w:r>
    </w:p>
    <w:p w:rsidR="006D5175" w:rsidRPr="00610D42" w:rsidRDefault="006D5175" w:rsidP="006D5175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610D42">
        <w:rPr>
          <w:rFonts w:ascii="Times New Roman" w:eastAsia="MS Mincho" w:hAnsi="Times New Roman"/>
          <w:b/>
          <w:sz w:val="28"/>
          <w:szCs w:val="28"/>
          <w:lang w:val="be-BY" w:eastAsia="ru-RU"/>
        </w:rPr>
        <w:t>Средняя общеобразовательная школа №125</w:t>
      </w:r>
    </w:p>
    <w:p w:rsidR="006D5175" w:rsidRDefault="006D5175" w:rsidP="006D5175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be-BY" w:eastAsia="ru-RU"/>
        </w:rPr>
      </w:pPr>
      <w:r w:rsidRPr="00610D42">
        <w:rPr>
          <w:rFonts w:ascii="Times New Roman" w:eastAsia="MS Mincho" w:hAnsi="Times New Roman"/>
          <w:b/>
          <w:sz w:val="28"/>
          <w:szCs w:val="28"/>
          <w:lang w:val="be-BY" w:eastAsia="ru-RU"/>
        </w:rPr>
        <w:t>Орджоникидзевского района</w:t>
      </w:r>
      <w:r>
        <w:rPr>
          <w:rFonts w:ascii="Times New Roman" w:eastAsia="MS Mincho" w:hAnsi="Times New Roman"/>
          <w:b/>
          <w:sz w:val="28"/>
          <w:szCs w:val="28"/>
          <w:lang w:val="be-BY" w:eastAsia="ru-RU"/>
        </w:rPr>
        <w:t xml:space="preserve"> г</w:t>
      </w:r>
      <w:r w:rsidRPr="00610D42">
        <w:rPr>
          <w:rFonts w:ascii="Times New Roman" w:eastAsia="MS Mincho" w:hAnsi="Times New Roman"/>
          <w:b/>
          <w:sz w:val="28"/>
          <w:szCs w:val="28"/>
          <w:lang w:val="be-BY" w:eastAsia="ru-RU"/>
        </w:rPr>
        <w:t xml:space="preserve">ородского округа </w:t>
      </w:r>
    </w:p>
    <w:p w:rsidR="006D5175" w:rsidRPr="00610D42" w:rsidRDefault="006D5175" w:rsidP="006D5175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be-BY" w:eastAsia="ru-RU"/>
        </w:rPr>
      </w:pPr>
      <w:r>
        <w:rPr>
          <w:rFonts w:ascii="Times New Roman" w:eastAsia="MS Mincho" w:hAnsi="Times New Roman"/>
          <w:b/>
          <w:sz w:val="28"/>
          <w:szCs w:val="28"/>
          <w:lang w:val="be-BY" w:eastAsia="ru-RU"/>
        </w:rPr>
        <w:t>город У</w:t>
      </w:r>
      <w:r w:rsidRPr="00610D42">
        <w:rPr>
          <w:rFonts w:ascii="Times New Roman" w:eastAsia="MS Mincho" w:hAnsi="Times New Roman"/>
          <w:b/>
          <w:sz w:val="28"/>
          <w:szCs w:val="28"/>
          <w:lang w:val="be-BY" w:eastAsia="ru-RU"/>
        </w:rPr>
        <w:t>фа</w:t>
      </w:r>
      <w:r>
        <w:rPr>
          <w:rFonts w:ascii="Times New Roman" w:eastAsia="MS Mincho" w:hAnsi="Times New Roman"/>
          <w:b/>
          <w:sz w:val="28"/>
          <w:szCs w:val="28"/>
          <w:lang w:val="be-BY" w:eastAsia="ru-RU"/>
        </w:rPr>
        <w:t xml:space="preserve"> Республики Башкортостан</w:t>
      </w:r>
    </w:p>
    <w:p w:rsidR="006D5175" w:rsidRPr="00610D42" w:rsidRDefault="006D5175" w:rsidP="006D5175">
      <w:pPr>
        <w:pStyle w:val="a3"/>
        <w:ind w:left="-63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D5175" w:rsidRDefault="006D5175" w:rsidP="006D5175">
      <w:pPr>
        <w:pStyle w:val="a3"/>
        <w:ind w:left="-633"/>
        <w:jc w:val="right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jc w:val="right"/>
        <w:rPr>
          <w:rFonts w:ascii="Times New Roman" w:hAnsi="Times New Roman"/>
          <w:sz w:val="28"/>
          <w:szCs w:val="28"/>
        </w:rPr>
      </w:pPr>
    </w:p>
    <w:p w:rsidR="006D5175" w:rsidRPr="008152EA" w:rsidRDefault="006D5175" w:rsidP="006D5175">
      <w:pPr>
        <w:pStyle w:val="a3"/>
        <w:ind w:left="-633"/>
        <w:jc w:val="right"/>
        <w:rPr>
          <w:rFonts w:ascii="Times New Roman" w:hAnsi="Times New Roman"/>
          <w:sz w:val="28"/>
          <w:szCs w:val="28"/>
        </w:rPr>
      </w:pPr>
      <w:r w:rsidRPr="008152EA">
        <w:rPr>
          <w:rFonts w:ascii="Times New Roman" w:hAnsi="Times New Roman"/>
          <w:sz w:val="28"/>
          <w:szCs w:val="28"/>
        </w:rPr>
        <w:t>Утверждаю:</w:t>
      </w:r>
    </w:p>
    <w:p w:rsidR="006D5175" w:rsidRPr="008152EA" w:rsidRDefault="006D5175" w:rsidP="006D5175">
      <w:pPr>
        <w:pStyle w:val="a3"/>
        <w:ind w:left="-633"/>
        <w:jc w:val="right"/>
        <w:rPr>
          <w:rFonts w:ascii="Times New Roman" w:hAnsi="Times New Roman"/>
          <w:sz w:val="28"/>
          <w:szCs w:val="28"/>
        </w:rPr>
      </w:pPr>
      <w:r w:rsidRPr="008152EA">
        <w:rPr>
          <w:rFonts w:ascii="Times New Roman" w:hAnsi="Times New Roman"/>
          <w:sz w:val="28"/>
          <w:szCs w:val="28"/>
        </w:rPr>
        <w:t>Директор МБОУ СОШ № 125</w:t>
      </w:r>
    </w:p>
    <w:p w:rsidR="006D5175" w:rsidRPr="008152EA" w:rsidRDefault="006D5175" w:rsidP="006D5175">
      <w:pPr>
        <w:pStyle w:val="a3"/>
        <w:ind w:left="-633"/>
        <w:jc w:val="right"/>
        <w:rPr>
          <w:rFonts w:ascii="Times New Roman" w:hAnsi="Times New Roman"/>
          <w:sz w:val="28"/>
          <w:szCs w:val="28"/>
        </w:rPr>
      </w:pPr>
      <w:r w:rsidRPr="008152EA">
        <w:rPr>
          <w:rFonts w:ascii="Times New Roman" w:hAnsi="Times New Roman"/>
          <w:sz w:val="28"/>
          <w:szCs w:val="28"/>
        </w:rPr>
        <w:t>_______</w:t>
      </w:r>
      <w:proofErr w:type="spellStart"/>
      <w:r w:rsidRPr="008152EA">
        <w:rPr>
          <w:rFonts w:ascii="Times New Roman" w:hAnsi="Times New Roman"/>
          <w:sz w:val="28"/>
          <w:szCs w:val="28"/>
        </w:rPr>
        <w:t>А.М.Абдразаков</w:t>
      </w:r>
      <w:proofErr w:type="spellEnd"/>
    </w:p>
    <w:p w:rsidR="006D5175" w:rsidRPr="008152EA" w:rsidRDefault="006D5175" w:rsidP="006D5175">
      <w:pPr>
        <w:pStyle w:val="a3"/>
        <w:ind w:left="-633"/>
        <w:jc w:val="right"/>
        <w:rPr>
          <w:rFonts w:ascii="Times New Roman" w:hAnsi="Times New Roman"/>
          <w:sz w:val="28"/>
          <w:szCs w:val="28"/>
        </w:rPr>
      </w:pPr>
      <w:r w:rsidRPr="008152EA">
        <w:rPr>
          <w:rFonts w:ascii="Times New Roman" w:hAnsi="Times New Roman"/>
          <w:sz w:val="28"/>
          <w:szCs w:val="28"/>
        </w:rPr>
        <w:t>«___»____________20___г.</w:t>
      </w:r>
    </w:p>
    <w:p w:rsidR="006D5175" w:rsidRDefault="006D5175" w:rsidP="006D5175">
      <w:pPr>
        <w:pStyle w:val="a3"/>
        <w:ind w:left="-633"/>
        <w:jc w:val="right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Pr="006D5175" w:rsidRDefault="006D5175" w:rsidP="006D5175">
      <w:pPr>
        <w:pStyle w:val="a3"/>
        <w:ind w:left="-633"/>
        <w:rPr>
          <w:rFonts w:ascii="Times New Roman" w:hAnsi="Times New Roman"/>
          <w:sz w:val="44"/>
          <w:szCs w:val="28"/>
        </w:rPr>
      </w:pPr>
    </w:p>
    <w:p w:rsidR="006D5175" w:rsidRPr="006D5175" w:rsidRDefault="006D5175" w:rsidP="006D5175">
      <w:pPr>
        <w:pStyle w:val="a3"/>
        <w:ind w:left="-633"/>
        <w:jc w:val="center"/>
        <w:rPr>
          <w:rFonts w:ascii="Times New Roman" w:hAnsi="Times New Roman"/>
          <w:b/>
          <w:sz w:val="44"/>
          <w:szCs w:val="28"/>
        </w:rPr>
      </w:pPr>
      <w:r w:rsidRPr="006D5175">
        <w:rPr>
          <w:rFonts w:ascii="Times New Roman" w:hAnsi="Times New Roman"/>
          <w:b/>
          <w:sz w:val="44"/>
          <w:szCs w:val="28"/>
        </w:rPr>
        <w:t xml:space="preserve">План </w:t>
      </w:r>
    </w:p>
    <w:p w:rsidR="006D5175" w:rsidRPr="006D5175" w:rsidRDefault="006D5175" w:rsidP="006D5175">
      <w:pPr>
        <w:pStyle w:val="a3"/>
        <w:ind w:left="-633"/>
        <w:jc w:val="center"/>
        <w:rPr>
          <w:rFonts w:ascii="Times New Roman" w:hAnsi="Times New Roman"/>
          <w:b/>
          <w:sz w:val="44"/>
          <w:szCs w:val="28"/>
        </w:rPr>
      </w:pPr>
      <w:r w:rsidRPr="006D5175">
        <w:rPr>
          <w:rFonts w:ascii="Times New Roman" w:hAnsi="Times New Roman"/>
          <w:b/>
          <w:sz w:val="44"/>
          <w:szCs w:val="28"/>
        </w:rPr>
        <w:t xml:space="preserve">работы кабинета информатики </w:t>
      </w:r>
    </w:p>
    <w:p w:rsidR="006D5175" w:rsidRDefault="006D5175" w:rsidP="006D5175">
      <w:pPr>
        <w:pStyle w:val="a3"/>
        <w:ind w:left="-633"/>
        <w:jc w:val="center"/>
        <w:rPr>
          <w:rFonts w:ascii="Times New Roman" w:hAnsi="Times New Roman"/>
          <w:b/>
          <w:sz w:val="44"/>
          <w:szCs w:val="28"/>
        </w:rPr>
      </w:pPr>
      <w:r w:rsidRPr="006D5175">
        <w:rPr>
          <w:rFonts w:ascii="Times New Roman" w:hAnsi="Times New Roman"/>
          <w:b/>
          <w:sz w:val="44"/>
          <w:szCs w:val="28"/>
        </w:rPr>
        <w:t>на 2015-2016 учебный год</w:t>
      </w:r>
    </w:p>
    <w:p w:rsidR="006D5175" w:rsidRDefault="006D5175" w:rsidP="006D5175">
      <w:pPr>
        <w:pStyle w:val="a3"/>
        <w:ind w:left="-633"/>
        <w:jc w:val="center"/>
        <w:rPr>
          <w:rFonts w:ascii="Times New Roman" w:hAnsi="Times New Roman"/>
          <w:b/>
          <w:sz w:val="44"/>
          <w:szCs w:val="28"/>
        </w:rPr>
      </w:pPr>
    </w:p>
    <w:p w:rsidR="006D5175" w:rsidRPr="00AF4C64" w:rsidRDefault="006D5175" w:rsidP="006D5175">
      <w:pPr>
        <w:pStyle w:val="a3"/>
        <w:ind w:left="-633"/>
        <w:jc w:val="center"/>
        <w:rPr>
          <w:rFonts w:ascii="Times New Roman" w:hAnsi="Times New Roman"/>
          <w:b/>
          <w:szCs w:val="28"/>
        </w:rPr>
      </w:pPr>
      <w:r w:rsidRPr="00AF4C64">
        <w:rPr>
          <w:rFonts w:ascii="Times New Roman" w:hAnsi="Times New Roman"/>
          <w:b/>
          <w:szCs w:val="28"/>
        </w:rPr>
        <w:t xml:space="preserve">Заведующая кабинетом </w:t>
      </w:r>
      <w:r w:rsidR="00AF4C64" w:rsidRPr="00AF4C64">
        <w:rPr>
          <w:rFonts w:ascii="Times New Roman" w:hAnsi="Times New Roman"/>
          <w:b/>
          <w:szCs w:val="28"/>
        </w:rPr>
        <w:t>информатики</w:t>
      </w:r>
    </w:p>
    <w:p w:rsidR="00AF4C64" w:rsidRPr="00AF4C64" w:rsidRDefault="00AF4C64" w:rsidP="006D5175">
      <w:pPr>
        <w:pStyle w:val="a3"/>
        <w:ind w:left="-633"/>
        <w:jc w:val="center"/>
        <w:rPr>
          <w:rFonts w:ascii="Times New Roman" w:hAnsi="Times New Roman"/>
          <w:b/>
          <w:sz w:val="36"/>
          <w:szCs w:val="28"/>
        </w:rPr>
      </w:pPr>
      <w:r w:rsidRPr="00AF4C64">
        <w:rPr>
          <w:rFonts w:ascii="Times New Roman" w:hAnsi="Times New Roman"/>
          <w:b/>
          <w:szCs w:val="28"/>
        </w:rPr>
        <w:t>Дунаева Н.В.</w:t>
      </w: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AF4C64" w:rsidRDefault="00AF4C64" w:rsidP="00AF4C64">
      <w:pPr>
        <w:pStyle w:val="a3"/>
        <w:ind w:left="-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Уфа, 2015г.</w:t>
      </w:r>
    </w:p>
    <w:p w:rsidR="00AF4C64" w:rsidRDefault="00AF4C64" w:rsidP="00AF4C64">
      <w:pPr>
        <w:pStyle w:val="a3"/>
        <w:ind w:left="-633"/>
        <w:jc w:val="center"/>
        <w:rPr>
          <w:rFonts w:ascii="Times New Roman" w:hAnsi="Times New Roman"/>
          <w:sz w:val="28"/>
          <w:szCs w:val="28"/>
        </w:rPr>
      </w:pPr>
    </w:p>
    <w:p w:rsidR="00AF4C64" w:rsidRDefault="00AF4C64" w:rsidP="00AF4C64">
      <w:pPr>
        <w:pStyle w:val="a3"/>
        <w:ind w:left="-633"/>
        <w:jc w:val="center"/>
        <w:rPr>
          <w:rFonts w:ascii="Times New Roman" w:hAnsi="Times New Roman"/>
          <w:b/>
          <w:sz w:val="28"/>
          <w:szCs w:val="28"/>
        </w:rPr>
      </w:pPr>
      <w:r w:rsidRPr="00AF4C64">
        <w:rPr>
          <w:rFonts w:ascii="Times New Roman" w:hAnsi="Times New Roman"/>
          <w:b/>
          <w:sz w:val="28"/>
          <w:szCs w:val="28"/>
        </w:rPr>
        <w:lastRenderedPageBreak/>
        <w:t>Задачи на новый 2015/2016 учебный год:</w:t>
      </w:r>
    </w:p>
    <w:p w:rsidR="00AF4C64" w:rsidRPr="00AF4C64" w:rsidRDefault="00AF4C64" w:rsidP="00AF4C64">
      <w:pPr>
        <w:pStyle w:val="a3"/>
        <w:ind w:left="-633"/>
        <w:jc w:val="center"/>
        <w:rPr>
          <w:rFonts w:ascii="Times New Roman" w:hAnsi="Times New Roman"/>
          <w:b/>
          <w:sz w:val="28"/>
          <w:szCs w:val="28"/>
        </w:rPr>
      </w:pPr>
    </w:p>
    <w:p w:rsidR="00AF4C64" w:rsidRDefault="00AF4C64" w:rsidP="00AF4C6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</w:p>
    <w:p w:rsidR="00AF4C64" w:rsidRDefault="00AF4C64" w:rsidP="00AF4C6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Проведение практических занятий с учащимися по утвержденному государственному образовательному стандарту по предмету: «Информатика и ИКТ»;</w:t>
      </w:r>
    </w:p>
    <w:p w:rsidR="00AF4C64" w:rsidRDefault="00AF4C64" w:rsidP="00AF4C6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проведения оперативной оценки усвояемости нового материала по информатике и   ИКТ создавать и внедрять тест – вопросы для обучаемых;</w:t>
      </w:r>
    </w:p>
    <w:p w:rsidR="00AF4C64" w:rsidRDefault="00AF4C64" w:rsidP="00AF4C6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Внедрять в учебный процесс самостоятельную работу школьников по усвоению отдельных разделов предмета информатики и ИКТ (работа с дополнительной литературой по информатике и ИКТ с написанием рефератов);</w:t>
      </w:r>
    </w:p>
    <w:p w:rsidR="00AF4C64" w:rsidRDefault="00AF4C64" w:rsidP="00AF4C6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Вести работу по улучшению качества знаний учащихся и углубленному усвоению данного предмета;</w:t>
      </w:r>
    </w:p>
    <w:p w:rsidR="00AF4C64" w:rsidRDefault="00AF4C64" w:rsidP="00AF4C6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и проведение дистанционных курсов для учителей предметников, а также курсов по работе с основными офисными приложениями, использованию интерактивной доски на уроках и о внеурочное время;</w:t>
      </w:r>
    </w:p>
    <w:p w:rsidR="00AF4C64" w:rsidRDefault="00AF4C64" w:rsidP="00AF4C6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Подготовка и проведение уроков по различным предметам с использованием ИКТ;</w:t>
      </w:r>
    </w:p>
    <w:p w:rsidR="00AF4C64" w:rsidRDefault="00AF4C64" w:rsidP="00AF4C6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Подготовка и проведение интегрированных уроков с учителями предметниками.</w:t>
      </w:r>
    </w:p>
    <w:p w:rsidR="00AF4C64" w:rsidRDefault="00AF4C64" w:rsidP="00AF4C64">
      <w:pPr>
        <w:pStyle w:val="a3"/>
        <w:ind w:left="-633"/>
        <w:jc w:val="center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6D5175" w:rsidRDefault="006D5175" w:rsidP="006D5175">
      <w:pPr>
        <w:pStyle w:val="a3"/>
        <w:ind w:left="-633"/>
        <w:rPr>
          <w:rFonts w:ascii="Times New Roman" w:hAnsi="Times New Roman"/>
          <w:sz w:val="28"/>
          <w:szCs w:val="28"/>
        </w:rPr>
      </w:pPr>
    </w:p>
    <w:p w:rsidR="001D6BE1" w:rsidRDefault="001D6BE1"/>
    <w:p w:rsidR="00AF4C64" w:rsidRDefault="00AF4C64"/>
    <w:p w:rsidR="00AF4C64" w:rsidRDefault="00AF4C64"/>
    <w:p w:rsidR="00AF4C64" w:rsidRPr="00AF4C64" w:rsidRDefault="00AF4C64" w:rsidP="00AF4C64">
      <w:pPr>
        <w:jc w:val="center"/>
        <w:rPr>
          <w:rFonts w:ascii="Times New Roman" w:hAnsi="Times New Roman"/>
          <w:b/>
          <w:sz w:val="28"/>
          <w:szCs w:val="28"/>
        </w:rPr>
      </w:pPr>
      <w:r w:rsidRPr="00AF4C64">
        <w:rPr>
          <w:rFonts w:ascii="Times New Roman" w:hAnsi="Times New Roman"/>
          <w:b/>
          <w:sz w:val="28"/>
          <w:szCs w:val="28"/>
        </w:rPr>
        <w:lastRenderedPageBreak/>
        <w:t>План работы кабинета на 2015/2016 учебный год</w:t>
      </w: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225"/>
        <w:gridCol w:w="1886"/>
      </w:tblGrid>
      <w:tr w:rsidR="00AF4C64" w:rsidRPr="00AF4C64" w:rsidTr="004663F3">
        <w:tc>
          <w:tcPr>
            <w:tcW w:w="709" w:type="dxa"/>
          </w:tcPr>
          <w:p w:rsidR="00AF4C64" w:rsidRPr="00AF4C64" w:rsidRDefault="00AF4C64" w:rsidP="00AF4C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C6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F4C64" w:rsidRPr="00AF4C64" w:rsidRDefault="00AF4C64" w:rsidP="00AF4C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C6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</w:tcPr>
          <w:p w:rsidR="00AF4C64" w:rsidRPr="00AF4C64" w:rsidRDefault="00AF4C64" w:rsidP="00AF4C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C6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86" w:type="dxa"/>
          </w:tcPr>
          <w:p w:rsidR="00AF4C64" w:rsidRPr="00AF4C64" w:rsidRDefault="00AF4C64" w:rsidP="00AF4C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C6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AF4C64" w:rsidTr="004663F3">
        <w:tc>
          <w:tcPr>
            <w:tcW w:w="9923" w:type="dxa"/>
            <w:gridSpan w:val="4"/>
          </w:tcPr>
          <w:p w:rsidR="00AF4C64" w:rsidRPr="00AF4C64" w:rsidRDefault="00AF4C64" w:rsidP="00AF4C6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4C64">
              <w:rPr>
                <w:rFonts w:ascii="Times New Roman" w:hAnsi="Times New Roman"/>
                <w:i/>
                <w:sz w:val="28"/>
                <w:szCs w:val="28"/>
              </w:rPr>
              <w:t>Организационная работа кабинета</w:t>
            </w:r>
          </w:p>
        </w:tc>
      </w:tr>
      <w:tr w:rsidR="00AF4C64" w:rsidTr="004663F3">
        <w:tc>
          <w:tcPr>
            <w:tcW w:w="709" w:type="dxa"/>
          </w:tcPr>
          <w:p w:rsidR="00AF4C64" w:rsidRDefault="00AF4C64" w:rsidP="00AF4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F4C64" w:rsidRDefault="00AF4C64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план работы на 2015/2016 учебный год</w:t>
            </w:r>
          </w:p>
        </w:tc>
        <w:tc>
          <w:tcPr>
            <w:tcW w:w="2225" w:type="dxa"/>
          </w:tcPr>
          <w:p w:rsidR="00AF4C64" w:rsidRDefault="00AF4C64" w:rsidP="00AF4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AF4C64" w:rsidRDefault="00AF4C64" w:rsidP="00AF4C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инструктаж по технике безопасности и правилам поведения в кабинете информатики с учащимися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4742F8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663F3" w:rsidRPr="00AF4C64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Доукомплектовать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медицинскую аптечку в кабинете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4742F8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Оформить стенды в кабинете информатики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4742F8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Август-май</w:t>
            </w:r>
          </w:p>
        </w:tc>
      </w:tr>
      <w:tr w:rsidR="00AF4C64" w:rsidTr="004663F3">
        <w:tc>
          <w:tcPr>
            <w:tcW w:w="9923" w:type="dxa"/>
            <w:gridSpan w:val="4"/>
          </w:tcPr>
          <w:p w:rsidR="00AF4C64" w:rsidRPr="00AF4C64" w:rsidRDefault="00AF4C64" w:rsidP="00AF4C6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4C64">
              <w:rPr>
                <w:rFonts w:ascii="Times New Roman" w:hAnsi="Times New Roman"/>
                <w:i/>
                <w:sz w:val="28"/>
                <w:szCs w:val="28"/>
              </w:rPr>
              <w:t>Учебно-воспитательная работа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внеаудиторную работу по оформлению и написанию ученических рефератов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A952FF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Октябрь-май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 поощрять учащихся, выступающих с докладами по различным разделам информатики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A952FF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 проводить дистанционные курсы, он-ла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йн тестирование учащихся по различным предметам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A952FF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9923" w:type="dxa"/>
            <w:gridSpan w:val="4"/>
          </w:tcPr>
          <w:p w:rsidR="004663F3" w:rsidRPr="004663F3" w:rsidRDefault="004663F3" w:rsidP="00AF4C6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63F3">
              <w:rPr>
                <w:rFonts w:ascii="Times New Roman" w:hAnsi="Times New Roman"/>
                <w:i/>
                <w:sz w:val="28"/>
                <w:szCs w:val="28"/>
              </w:rPr>
              <w:t>Учебно-методическая работа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методические пособия по всем темам дополнительными примерами и вопросами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5D6B02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контрольные тестовые задания по темам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5D6B02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контрольное тестирование учащихся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5D6B02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дополнительную работу с неуспевающими учащимися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5D6B02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9923" w:type="dxa"/>
            <w:gridSpan w:val="4"/>
          </w:tcPr>
          <w:p w:rsidR="004663F3" w:rsidRDefault="004663F3" w:rsidP="00AF4C6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63F3">
              <w:rPr>
                <w:rFonts w:ascii="Times New Roman" w:hAnsi="Times New Roman"/>
                <w:i/>
                <w:sz w:val="28"/>
                <w:szCs w:val="28"/>
              </w:rPr>
              <w:t xml:space="preserve">Работа по повышению профессиональных знаний и педагогического </w:t>
            </w:r>
          </w:p>
          <w:p w:rsidR="004663F3" w:rsidRPr="004663F3" w:rsidRDefault="004663F3" w:rsidP="00AF4C6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63F3">
              <w:rPr>
                <w:rFonts w:ascii="Times New Roman" w:hAnsi="Times New Roman"/>
                <w:i/>
                <w:sz w:val="28"/>
                <w:szCs w:val="28"/>
              </w:rPr>
              <w:t>мастерства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Посещать уроки учителей с целью обмена опытом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026614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</w:pPr>
            <w:r w:rsidRPr="00A757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участие в подготовке т проведении открытых уроков учителей по различным предметам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026614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</w:pPr>
            <w:r w:rsidRPr="00A757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 провести интегрированные уроки с учителями-предметниками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026614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</w:pPr>
            <w:r w:rsidRPr="00A757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участие в дистанционных курсах повышения квалификации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026614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</w:pPr>
            <w:r w:rsidRPr="00A7570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663F3" w:rsidTr="004663F3">
        <w:tc>
          <w:tcPr>
            <w:tcW w:w="709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663F3" w:rsidRDefault="004663F3" w:rsidP="00466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 проводить курсы компьютерной грамотности для учителей школы</w:t>
            </w:r>
          </w:p>
        </w:tc>
        <w:tc>
          <w:tcPr>
            <w:tcW w:w="2225" w:type="dxa"/>
          </w:tcPr>
          <w:p w:rsidR="004663F3" w:rsidRDefault="004663F3" w:rsidP="004663F3">
            <w:pPr>
              <w:jc w:val="center"/>
            </w:pPr>
            <w:r w:rsidRPr="00026614">
              <w:rPr>
                <w:rFonts w:ascii="Times New Roman" w:hAnsi="Times New Roman"/>
                <w:sz w:val="28"/>
                <w:szCs w:val="28"/>
              </w:rPr>
              <w:t>Дунаева Н.В.</w:t>
            </w:r>
          </w:p>
        </w:tc>
        <w:tc>
          <w:tcPr>
            <w:tcW w:w="1886" w:type="dxa"/>
          </w:tcPr>
          <w:p w:rsidR="004663F3" w:rsidRDefault="004663F3" w:rsidP="00466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AF4C64" w:rsidRDefault="00AF4C64"/>
    <w:p w:rsidR="004663F3" w:rsidRDefault="004663F3"/>
    <w:p w:rsidR="004663F3" w:rsidRPr="004663F3" w:rsidRDefault="004663F3">
      <w:pPr>
        <w:rPr>
          <w:rFonts w:ascii="Times New Roman" w:hAnsi="Times New Roman"/>
          <w:sz w:val="28"/>
        </w:rPr>
      </w:pPr>
      <w:r w:rsidRPr="004663F3">
        <w:rPr>
          <w:rFonts w:ascii="Times New Roman" w:hAnsi="Times New Roman"/>
          <w:sz w:val="28"/>
        </w:rPr>
        <w:t xml:space="preserve">Заведующая </w:t>
      </w:r>
      <w:proofErr w:type="gramStart"/>
      <w:r w:rsidRPr="004663F3">
        <w:rPr>
          <w:rFonts w:ascii="Times New Roman" w:hAnsi="Times New Roman"/>
          <w:sz w:val="28"/>
        </w:rPr>
        <w:t xml:space="preserve">кабинетом:   </w:t>
      </w:r>
      <w:proofErr w:type="gramEnd"/>
      <w:r w:rsidRPr="004663F3">
        <w:rPr>
          <w:rFonts w:ascii="Times New Roman" w:hAnsi="Times New Roman"/>
          <w:sz w:val="28"/>
        </w:rPr>
        <w:t xml:space="preserve">                                                           Дунаева Н.В.</w:t>
      </w:r>
    </w:p>
    <w:sectPr w:rsidR="004663F3" w:rsidRPr="0046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75"/>
    <w:rsid w:val="001D6BE1"/>
    <w:rsid w:val="00425D3E"/>
    <w:rsid w:val="004663F3"/>
    <w:rsid w:val="005B5515"/>
    <w:rsid w:val="006D5175"/>
    <w:rsid w:val="00A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EF5A5-F9B7-4349-BB74-18DD5299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75"/>
    <w:pPr>
      <w:ind w:left="720"/>
      <w:contextualSpacing/>
    </w:pPr>
  </w:style>
  <w:style w:type="table" w:styleId="a4">
    <w:name w:val="Table Grid"/>
    <w:basedOn w:val="a1"/>
    <w:uiPriority w:val="39"/>
    <w:rsid w:val="00AF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2015-12-07T07:43:00Z</dcterms:created>
  <dcterms:modified xsi:type="dcterms:W3CDTF">2015-12-07T08:17:00Z</dcterms:modified>
</cp:coreProperties>
</file>